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A5CB3" w14:textId="367564E7" w:rsidR="007D106B" w:rsidRDefault="00414A53" w:rsidP="007D106B">
      <w:pPr>
        <w:pStyle w:val="Descriptor"/>
      </w:pPr>
      <w:r>
        <w:rPr>
          <w:noProof/>
        </w:rPr>
        <mc:AlternateContent>
          <mc:Choice Requires="wps">
            <w:drawing>
              <wp:anchor distT="0" distB="0" distL="114300" distR="114300" simplePos="0" relativeHeight="251658240" behindDoc="1" locked="0" layoutInCell="1" allowOverlap="1" wp14:anchorId="11A99D22" wp14:editId="13AEFF9C">
                <wp:simplePos x="0" y="0"/>
                <wp:positionH relativeFrom="column">
                  <wp:posOffset>-686435</wp:posOffset>
                </wp:positionH>
                <wp:positionV relativeFrom="page">
                  <wp:posOffset>-31750</wp:posOffset>
                </wp:positionV>
                <wp:extent cx="7696200" cy="8051800"/>
                <wp:effectExtent l="0" t="0" r="0" b="635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96200" cy="8051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30872" id="Rectangle 15" o:spid="_x0000_s1026" alt="&quot;&quot;" style="position:absolute;margin-left:-54.05pt;margin-top:-2.5pt;width:606pt;height:6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" fillcolor="#002664 [3204]" stroked="f" strokeweight="1pt">
                <w10:wrap anchory="page"/>
              </v:rect>
            </w:pict>
          </mc:Fallback>
        </mc:AlternateContent>
      </w:r>
      <w:r w:rsidR="000060A5">
        <w:t>AI Assessment Framework Guidance</w:t>
      </w:r>
    </w:p>
    <w:p w14:paraId="10631F63" w14:textId="11A8425F" w:rsidR="000A739E" w:rsidRPr="00640D34" w:rsidRDefault="00000000" w:rsidP="00640D34">
      <w:pPr>
        <w:pStyle w:val="Title"/>
      </w:pPr>
      <w:sdt>
        <w:sdtPr>
          <w:alias w:val="Title"/>
          <w:tag w:val="Title"/>
          <w:id w:val="-1665233913"/>
          <w:lock w:val="sdtLocked"/>
          <w:placeholder>
            <w:docPart w:val="91001204CA4D4202B0231DCEDC466A74"/>
          </w:placeholder>
          <w:dataBinding w:prefixMappings="xmlns:ns0='http://purl.org/dc/elements/1.1/' xmlns:ns1='http://schemas.openxmlformats.org/package/2006/metadata/core-properties' " w:xpath="/ns1:coreProperties[1]/ns0:title[1]" w:storeItemID="{6C3C8BC8-F283-45AE-878A-BAB7291924A1}"/>
          <w:text/>
        </w:sdtPr>
        <w:sdtContent>
          <w:r w:rsidR="00A638AE">
            <w:t>Understanding Responsibilities in AI Practices</w:t>
          </w:r>
        </w:sdtContent>
      </w:sdt>
      <w:r w:rsidR="009A49C9">
        <w:t xml:space="preserve"> </w:t>
      </w:r>
    </w:p>
    <w:p w14:paraId="45B7E312" w14:textId="711195BA" w:rsidR="0002627E" w:rsidRDefault="00B4034E" w:rsidP="00773685">
      <w:pPr>
        <w:pStyle w:val="Subtitle"/>
      </w:pPr>
      <w:r w:rsidRPr="00B4034E">
        <w:t xml:space="preserve">Guidance for understanding roles </w:t>
      </w:r>
      <w:r w:rsidR="00C5750E">
        <w:t xml:space="preserve">and </w:t>
      </w:r>
      <w:r w:rsidRPr="00B4034E">
        <w:t xml:space="preserve">responsibilities </w:t>
      </w:r>
      <w:r w:rsidR="00D26B81">
        <w:t xml:space="preserve">to ensure </w:t>
      </w:r>
      <w:r w:rsidRPr="00B4034E">
        <w:t>responsible artificial intelligence (AI) practices.</w:t>
      </w:r>
      <w:r w:rsidR="001909B9">
        <w:t xml:space="preserve"> </w:t>
      </w:r>
    </w:p>
    <w:p w14:paraId="3A8EF5AB" w14:textId="593B1DF1" w:rsidR="00BA0DE8" w:rsidRDefault="00294B53" w:rsidP="008249F2">
      <w:pPr>
        <w:pStyle w:val="Date"/>
      </w:pPr>
      <w:r>
        <w:t>December</w:t>
      </w:r>
      <w:r w:rsidR="000060A5">
        <w:t xml:space="preserve"> 2024</w:t>
      </w:r>
      <w:r w:rsidR="00BA0DE8" w:rsidRPr="001264DE">
        <w:t xml:space="preserve"> </w:t>
      </w:r>
    </w:p>
    <w:p w14:paraId="0023BA1B" w14:textId="77777777" w:rsidR="000060A5" w:rsidRPr="00BB1C56" w:rsidRDefault="000060A5" w:rsidP="000060A5">
      <w:pPr>
        <w:pStyle w:val="Moreinfomation"/>
      </w:pPr>
      <w:r w:rsidRPr="00BB1C56">
        <w:t>Copyright and disclaimer</w:t>
      </w:r>
    </w:p>
    <w:p w14:paraId="75A74DFC" w14:textId="29A77D8A" w:rsidR="000060A5" w:rsidRPr="000060A5" w:rsidRDefault="000060A5" w:rsidP="000060A5">
      <w:pPr>
        <w:pStyle w:val="BodyText"/>
        <w:rPr>
          <w:color w:val="FFFFFF" w:themeColor="background1"/>
        </w:rPr>
      </w:pPr>
      <w:r w:rsidRPr="000060A5">
        <w:rPr>
          <w:color w:val="FFFFFF" w:themeColor="background1"/>
        </w:rPr>
        <w:t xml:space="preserve">© State of New South Wales through </w:t>
      </w:r>
      <w:r>
        <w:rPr>
          <w:color w:val="FFFFFF" w:themeColor="background1"/>
        </w:rPr>
        <w:t>The Department of Customer Service</w:t>
      </w:r>
      <w:r w:rsidRPr="000060A5">
        <w:rPr>
          <w:color w:val="FFFFFF" w:themeColor="background1"/>
        </w:rPr>
        <w:t xml:space="preserve"> </w:t>
      </w:r>
      <w:r>
        <w:rPr>
          <w:color w:val="FFFFFF" w:themeColor="background1"/>
        </w:rPr>
        <w:t>2024</w:t>
      </w:r>
      <w:r w:rsidRPr="000060A5">
        <w:rPr>
          <w:color w:val="FFFFFF" w:themeColor="background1"/>
        </w:rPr>
        <w:t xml:space="preserve">. Information contained in this publication is based on knowledge and understanding at the time of writing, </w:t>
      </w:r>
      <w:r>
        <w:rPr>
          <w:color w:val="FFFFFF" w:themeColor="background1"/>
        </w:rPr>
        <w:t>November 2024</w:t>
      </w:r>
      <w:r w:rsidRPr="000060A5">
        <w:rPr>
          <w:color w:val="FFFFFF" w:themeColor="background1"/>
        </w:rPr>
        <w:t xml:space="preserve">, and is subject to change. </w:t>
      </w:r>
    </w:p>
    <w:p w14:paraId="14A6C080" w14:textId="3F1BDBA9" w:rsidR="00281903" w:rsidRPr="006B6DA4" w:rsidRDefault="00281903" w:rsidP="00281903">
      <w:pPr>
        <w:pStyle w:val="BodyText"/>
        <w:rPr>
          <w:color w:val="FFFFFF" w:themeColor="background1"/>
        </w:rPr>
        <w:sectPr w:rsidR="00281903" w:rsidRPr="006B6DA4" w:rsidSect="00773685">
          <w:footerReference w:type="default" r:id="rId11"/>
          <w:headerReference w:type="first" r:id="rId12"/>
          <w:footerReference w:type="first" r:id="rId13"/>
          <w:pgSz w:w="11906" w:h="16838" w:code="9"/>
          <w:pgMar w:top="851" w:right="851" w:bottom="851" w:left="851" w:header="397" w:footer="454" w:gutter="0"/>
          <w:pgNumType w:fmt="lowerRoman" w:start="1"/>
          <w:cols w:space="708"/>
          <w:titlePg/>
          <w:docGrid w:linePitch="360"/>
        </w:sectPr>
      </w:pPr>
    </w:p>
    <w:p w14:paraId="3A7F74FE" w14:textId="791AF7F9" w:rsidR="000060A5" w:rsidRPr="007272EA" w:rsidRDefault="000060A5" w:rsidP="007272EA">
      <w:pPr>
        <w:pStyle w:val="Heading1"/>
        <w:rPr>
          <w:rStyle w:val="Strong"/>
          <w:b w:val="0"/>
          <w:bCs w:val="0"/>
        </w:rPr>
      </w:pPr>
      <w:r>
        <w:lastRenderedPageBreak/>
        <w:t>Purpose</w:t>
      </w:r>
    </w:p>
    <w:p w14:paraId="67D29B79" w14:textId="7488BA5D" w:rsidR="001D02C4" w:rsidRDefault="001D02C4" w:rsidP="007272EA"/>
    <w:p w14:paraId="33A478E1" w14:textId="7734FEC6" w:rsidR="00B248EB" w:rsidRDefault="00B248EB" w:rsidP="007272EA">
      <w:r w:rsidRPr="00B248EB">
        <w:t xml:space="preserve">Responsible AI is a collective responsibility, encompassing all levels within an agency, from executives to end users. It is important that everyone understands their role in ensuring the safe and responsible use of AI. This module provides guidance for aligning responsibilities and accountability within your agency, based on ISO/IEC standards and in alignment with the </w:t>
      </w:r>
      <w:hyperlink r:id="rId14" w:history="1">
        <w:r w:rsidRPr="001151A3">
          <w:rPr>
            <w:rStyle w:val="Hyperlink"/>
            <w:b/>
            <w:bCs/>
            <w:color w:val="002664" w:themeColor="accent1"/>
          </w:rPr>
          <w:t>NSW AI Assessment Framework (AIAF)</w:t>
        </w:r>
      </w:hyperlink>
      <w:r w:rsidRPr="00B248EB">
        <w:t>.</w:t>
      </w:r>
    </w:p>
    <w:p w14:paraId="38E8C5C4" w14:textId="47BE0D54" w:rsidR="007272EA" w:rsidRPr="00C502A1" w:rsidRDefault="00B248EB" w:rsidP="007272EA">
      <w:r w:rsidRPr="00B248EB">
        <w:t>NSW government agencies can use this guidance to understand what responsible AI means in practice. Public servants are encouraged to consider integrating these responsibilities into performance plans where appropriate, as well as into AI awareness training content and internal processes for AI governance, assurance, and the evaluation, development, and operation of AI solutions.</w:t>
      </w:r>
      <w:r w:rsidR="008A7FA4">
        <w:t xml:space="preserve"> </w:t>
      </w:r>
      <w:r w:rsidR="008A7FA4">
        <w:cr/>
      </w:r>
    </w:p>
    <w:p w14:paraId="35F930AC" w14:textId="1641385F" w:rsidR="008D6599" w:rsidRPr="008D6599" w:rsidRDefault="000060A5" w:rsidP="000060A5">
      <w:pPr>
        <w:pStyle w:val="Heading1"/>
      </w:pPr>
      <w:r>
        <w:t>How to Use</w:t>
      </w:r>
    </w:p>
    <w:p w14:paraId="63A4903F" w14:textId="77777777" w:rsidR="000060A5" w:rsidRDefault="000060A5" w:rsidP="007272EA">
      <w:pPr>
        <w:pStyle w:val="ListBullet"/>
        <w:numPr>
          <w:ilvl w:val="0"/>
          <w:numId w:val="0"/>
        </w:numPr>
        <w:ind w:left="357" w:hanging="357"/>
      </w:pPr>
    </w:p>
    <w:p w14:paraId="65419A23" w14:textId="5EF2DCA9" w:rsidR="008A7FA4" w:rsidRPr="008A7FA4" w:rsidRDefault="00607B7B" w:rsidP="008A7FA4">
      <w:pPr>
        <w:pStyle w:val="BodyText"/>
        <w:rPr>
          <w:rFonts w:eastAsiaTheme="minorHAnsi"/>
          <w:color w:val="auto"/>
          <w:kern w:val="2"/>
          <w:lang w:eastAsia="en-US"/>
          <w14:ligatures w14:val="standardContextual"/>
        </w:rPr>
      </w:pPr>
      <w:r w:rsidRPr="00607B7B">
        <w:rPr>
          <w:rFonts w:eastAsiaTheme="minorHAnsi"/>
          <w:color w:val="auto"/>
          <w:kern w:val="2"/>
          <w:lang w:eastAsia="en-US"/>
          <w14:ligatures w14:val="standardContextual"/>
        </w:rPr>
        <w:t>Responsibilities are outlined through standard roles for flexibility and organised under broader strategic objectives. The recommended approach to using this guidance is:</w:t>
      </w:r>
      <w:r w:rsidR="008A7FA4">
        <w:rPr>
          <w:rFonts w:eastAsiaTheme="minorHAnsi"/>
          <w:color w:val="auto"/>
          <w:kern w:val="2"/>
          <w:lang w:eastAsia="en-US"/>
          <w14:ligatures w14:val="standardContextual"/>
        </w:rPr>
        <w:br/>
      </w:r>
    </w:p>
    <w:p w14:paraId="39B4341F" w14:textId="19D860F8" w:rsidR="008A7FA4" w:rsidRDefault="008A7FA4" w:rsidP="008A7FA4">
      <w:pPr>
        <w:pStyle w:val="BodyText"/>
        <w:numPr>
          <w:ilvl w:val="0"/>
          <w:numId w:val="35"/>
        </w:numPr>
        <w:rPr>
          <w:rFonts w:eastAsiaTheme="minorHAnsi"/>
          <w:color w:val="auto"/>
          <w:kern w:val="2"/>
          <w:lang w:eastAsia="en-US"/>
          <w14:ligatures w14:val="standardContextual"/>
        </w:rPr>
      </w:pPr>
      <w:r w:rsidRPr="008A7FA4">
        <w:rPr>
          <w:rFonts w:eastAsiaTheme="minorHAnsi"/>
          <w:color w:val="auto"/>
          <w:kern w:val="2"/>
          <w:lang w:eastAsia="en-US"/>
          <w14:ligatures w14:val="standardContextual"/>
        </w:rPr>
        <w:t>Identify the general role descriptions that best relate to your role by reviewing the 'Roles' section.</w:t>
      </w:r>
    </w:p>
    <w:p w14:paraId="4B78F1A4" w14:textId="71746876" w:rsidR="008A7FA4" w:rsidRDefault="008A7FA4" w:rsidP="008A7FA4">
      <w:pPr>
        <w:pStyle w:val="BodyText"/>
        <w:numPr>
          <w:ilvl w:val="0"/>
          <w:numId w:val="35"/>
        </w:numPr>
        <w:rPr>
          <w:rFonts w:eastAsiaTheme="minorHAnsi"/>
          <w:color w:val="auto"/>
          <w:kern w:val="2"/>
          <w:lang w:eastAsia="en-US"/>
          <w14:ligatures w14:val="standardContextual"/>
        </w:rPr>
      </w:pPr>
      <w:r w:rsidRPr="008A7FA4">
        <w:rPr>
          <w:rFonts w:eastAsiaTheme="minorHAnsi"/>
          <w:color w:val="auto"/>
          <w:kern w:val="2"/>
          <w:lang w:eastAsia="en-US"/>
          <w14:ligatures w14:val="standardContextual"/>
        </w:rPr>
        <w:t>Review the responsibilities and consider how to integrate them within your team's existing workflows. If you manage direct reports, assess whether any responsibilities should be included in performance plans.</w:t>
      </w:r>
    </w:p>
    <w:p w14:paraId="5038DD09" w14:textId="4562917E" w:rsidR="005C1C4F" w:rsidRPr="008A7FA4" w:rsidRDefault="008A7FA4" w:rsidP="008A7FA4">
      <w:pPr>
        <w:pStyle w:val="BodyText"/>
        <w:numPr>
          <w:ilvl w:val="0"/>
          <w:numId w:val="35"/>
        </w:numPr>
        <w:rPr>
          <w:rFonts w:eastAsiaTheme="minorHAnsi"/>
          <w:color w:val="auto"/>
          <w:kern w:val="2"/>
          <w:lang w:eastAsia="en-US"/>
          <w14:ligatures w14:val="standardContextual"/>
        </w:rPr>
      </w:pPr>
      <w:r w:rsidRPr="008A7FA4">
        <w:rPr>
          <w:rFonts w:eastAsiaTheme="minorHAnsi"/>
          <w:color w:val="auto"/>
          <w:kern w:val="2"/>
          <w:lang w:eastAsia="en-US"/>
          <w14:ligatures w14:val="standardContextual"/>
        </w:rPr>
        <w:t>Implement the relevant changes.</w:t>
      </w:r>
      <w:r>
        <w:rPr>
          <w:rFonts w:eastAsiaTheme="minorHAnsi"/>
          <w:color w:val="auto"/>
          <w:kern w:val="2"/>
          <w:lang w:eastAsia="en-US"/>
          <w14:ligatures w14:val="standardContextual"/>
        </w:rPr>
        <w:br/>
      </w:r>
    </w:p>
    <w:p w14:paraId="30848819" w14:textId="1E31DCE1" w:rsidR="005C1C4F" w:rsidRDefault="008A7FA4" w:rsidP="000060A5">
      <w:pPr>
        <w:pStyle w:val="Heading1"/>
        <w:rPr>
          <w:noProof/>
        </w:rPr>
      </w:pPr>
      <w:r w:rsidRPr="008A7FA4">
        <w:rPr>
          <w:noProof/>
        </w:rPr>
        <w:t>Roles &amp; Responsibilities</w:t>
      </w:r>
    </w:p>
    <w:p w14:paraId="1276AF29" w14:textId="77777777" w:rsidR="0079140C" w:rsidRDefault="0079140C" w:rsidP="008A7FA4">
      <w:pPr>
        <w:pStyle w:val="ListBullet"/>
        <w:numPr>
          <w:ilvl w:val="0"/>
          <w:numId w:val="0"/>
        </w:numPr>
      </w:pPr>
    </w:p>
    <w:p w14:paraId="6EF72100" w14:textId="77777777" w:rsidR="00FE3434" w:rsidRDefault="00FE3434" w:rsidP="007272EA">
      <w:r w:rsidRPr="00FE3434">
        <w:t xml:space="preserve">While executives within Agencies are ultimately accountable for the safe and responsible use of AI technologies, ensuring responsible AI use involves everyone within an agency, not just technical or product teams. </w:t>
      </w:r>
    </w:p>
    <w:p w14:paraId="60738098" w14:textId="46C0D6A4" w:rsidR="00D4391B" w:rsidRDefault="00FE3434" w:rsidP="007272EA">
      <w:r w:rsidRPr="00FE3434">
        <w:t>This guidance should be used to enhance existing structures, allowing agencies to define and assign AI-related responsibilities that best meet their unique operational needs.</w:t>
      </w:r>
      <w:r w:rsidR="007272EA">
        <w:br/>
      </w:r>
    </w:p>
    <w:p w14:paraId="6CCFF349" w14:textId="4D3889B5" w:rsidR="005C1C4F" w:rsidRDefault="008A7FA4" w:rsidP="00214F3C">
      <w:pPr>
        <w:pStyle w:val="Heading2"/>
      </w:pPr>
      <w:r w:rsidRPr="008A7FA4">
        <w:t>Roles</w:t>
      </w:r>
    </w:p>
    <w:p w14:paraId="42CEEB75" w14:textId="77777777" w:rsidR="00312B39" w:rsidRPr="00312B39" w:rsidRDefault="00312B39" w:rsidP="00312B39">
      <w:pPr>
        <w:pStyle w:val="Heading3"/>
      </w:pPr>
      <w:r w:rsidRPr="00312B39">
        <w:lastRenderedPageBreak/>
        <w:t>Executive level</w:t>
      </w:r>
    </w:p>
    <w:p w14:paraId="172BB13C" w14:textId="63006719" w:rsidR="00312B39" w:rsidRPr="00312B39" w:rsidRDefault="00312B39" w:rsidP="00716A7E">
      <w:pPr>
        <w:pStyle w:val="BodyText"/>
        <w:rPr>
          <w:rFonts w:eastAsiaTheme="minorHAnsi"/>
          <w:color w:val="auto"/>
          <w:kern w:val="2"/>
          <w:lang w:eastAsia="en-US"/>
          <w14:ligatures w14:val="standardContextual"/>
        </w:rPr>
      </w:pPr>
      <w:r w:rsidRPr="00716A7E">
        <w:rPr>
          <w:rFonts w:eastAsiaTheme="minorHAnsi"/>
          <w:b/>
          <w:bCs/>
          <w:color w:val="auto"/>
          <w:kern w:val="2"/>
          <w:lang w:eastAsia="en-US"/>
          <w14:ligatures w14:val="standardContextual"/>
        </w:rPr>
        <w:t>Definition:</w:t>
      </w:r>
      <w:r w:rsidRPr="00312B39">
        <w:rPr>
          <w:rFonts w:eastAsiaTheme="minorHAnsi"/>
          <w:color w:val="auto"/>
          <w:kern w:val="2"/>
          <w:lang w:eastAsia="en-US"/>
          <w14:ligatures w14:val="standardContextual"/>
        </w:rPr>
        <w:t xml:space="preserve"> Senior leaders and decision-makers in the organisation, such as CEOs, CFOs, CIOs, CDOs, and department heads.</w:t>
      </w:r>
    </w:p>
    <w:p w14:paraId="023B1A73" w14:textId="6F8B61CB" w:rsidR="00312B39" w:rsidRPr="00312B39" w:rsidRDefault="00312B39" w:rsidP="00312B39">
      <w:pPr>
        <w:pStyle w:val="BodyText"/>
        <w:rPr>
          <w:rFonts w:eastAsiaTheme="minorHAnsi"/>
          <w:color w:val="auto"/>
          <w:kern w:val="2"/>
          <w:lang w:eastAsia="en-US"/>
          <w14:ligatures w14:val="standardContextual"/>
        </w:rPr>
      </w:pPr>
      <w:r w:rsidRPr="00716A7E">
        <w:rPr>
          <w:rFonts w:eastAsiaTheme="minorHAnsi"/>
          <w:b/>
          <w:bCs/>
          <w:color w:val="auto"/>
          <w:kern w:val="2"/>
          <w:lang w:eastAsia="en-US"/>
          <w14:ligatures w14:val="standardContextual"/>
        </w:rPr>
        <w:t>Responsibilities:</w:t>
      </w:r>
      <w:r w:rsidR="00716A7E">
        <w:rPr>
          <w:rFonts w:eastAsiaTheme="minorHAnsi"/>
          <w:color w:val="auto"/>
          <w:kern w:val="2"/>
          <w:lang w:eastAsia="en-US"/>
          <w14:ligatures w14:val="standardContextual"/>
        </w:rPr>
        <w:t xml:space="preserve"> </w:t>
      </w:r>
      <w:r w:rsidRPr="00312B39">
        <w:rPr>
          <w:rFonts w:eastAsiaTheme="minorHAnsi"/>
          <w:color w:val="auto"/>
          <w:kern w:val="2"/>
          <w:lang w:eastAsia="en-US"/>
          <w14:ligatures w14:val="standardContextual"/>
        </w:rPr>
        <w:t>Setting strategic direction, approving major initiatives, and ensuring overall accountability and governance.</w:t>
      </w:r>
    </w:p>
    <w:p w14:paraId="3072647A" w14:textId="3D3D23DD" w:rsidR="00312B39" w:rsidRPr="00312B39" w:rsidRDefault="00312B39" w:rsidP="00312B39">
      <w:pPr>
        <w:pStyle w:val="Heading3"/>
      </w:pPr>
      <w:r w:rsidRPr="00312B39">
        <w:t>Management Level</w:t>
      </w:r>
    </w:p>
    <w:p w14:paraId="2F8566BA" w14:textId="77777777" w:rsidR="00312B39" w:rsidRPr="00312B39" w:rsidRDefault="00312B39" w:rsidP="00312B39">
      <w:pPr>
        <w:pStyle w:val="BodyText"/>
        <w:rPr>
          <w:rFonts w:eastAsiaTheme="minorHAnsi"/>
          <w:color w:val="auto"/>
          <w:kern w:val="2"/>
          <w:lang w:eastAsia="en-US"/>
          <w14:ligatures w14:val="standardContextual"/>
        </w:rPr>
      </w:pPr>
      <w:r w:rsidRPr="00716A7E">
        <w:rPr>
          <w:rFonts w:eastAsiaTheme="minorHAnsi"/>
          <w:b/>
          <w:bCs/>
          <w:color w:val="auto"/>
          <w:kern w:val="2"/>
          <w:lang w:eastAsia="en-US"/>
          <w14:ligatures w14:val="standardContextual"/>
        </w:rPr>
        <w:t>Definition:</w:t>
      </w:r>
      <w:r w:rsidRPr="00312B39">
        <w:rPr>
          <w:rFonts w:eastAsiaTheme="minorHAnsi"/>
          <w:color w:val="auto"/>
          <w:kern w:val="2"/>
          <w:lang w:eastAsia="en-US"/>
          <w14:ligatures w14:val="standardContextual"/>
        </w:rPr>
        <w:t xml:space="preserve"> Mid-level leaders responsible for overseeing specific functions or departments within the organisation, with a strong focus on governance, assurance, cybersecurity, legal, record keeping, ethics, policy, and risk management.</w:t>
      </w:r>
    </w:p>
    <w:p w14:paraId="6A3ADAE2" w14:textId="7E97974C" w:rsidR="00312B39" w:rsidRPr="00312B39" w:rsidRDefault="00312B39" w:rsidP="00312B39">
      <w:pPr>
        <w:pStyle w:val="BodyText"/>
        <w:rPr>
          <w:rFonts w:eastAsiaTheme="minorHAnsi"/>
          <w:color w:val="auto"/>
          <w:kern w:val="2"/>
          <w:lang w:eastAsia="en-US"/>
          <w14:ligatures w14:val="standardContextual"/>
        </w:rPr>
      </w:pPr>
      <w:r w:rsidRPr="00716A7E">
        <w:rPr>
          <w:rFonts w:eastAsiaTheme="minorHAnsi"/>
          <w:b/>
          <w:bCs/>
          <w:color w:val="auto"/>
          <w:kern w:val="2"/>
          <w:lang w:eastAsia="en-US"/>
          <w14:ligatures w14:val="standardContextual"/>
        </w:rPr>
        <w:t>Responsibilities:</w:t>
      </w:r>
      <w:r w:rsidRPr="00312B39">
        <w:rPr>
          <w:rFonts w:eastAsiaTheme="minorHAnsi"/>
          <w:color w:val="auto"/>
          <w:kern w:val="2"/>
          <w:lang w:eastAsia="en-US"/>
          <w14:ligatures w14:val="standardContextual"/>
        </w:rPr>
        <w:t xml:space="preserve"> Implementing strategies, managing teams, ensuring compliance with policies, and reporting to the executive level.</w:t>
      </w:r>
    </w:p>
    <w:p w14:paraId="6EEC0510" w14:textId="6D95AEBF" w:rsidR="00312B39" w:rsidRPr="00312B39" w:rsidRDefault="00312B39" w:rsidP="00312B39">
      <w:pPr>
        <w:pStyle w:val="Heading3"/>
      </w:pPr>
      <w:r w:rsidRPr="00312B39">
        <w:t>Product Owners</w:t>
      </w:r>
    </w:p>
    <w:p w14:paraId="6F8B2567" w14:textId="01FDFAAA" w:rsidR="00312B39" w:rsidRPr="00312B39" w:rsidRDefault="00312B39" w:rsidP="00312B39">
      <w:pPr>
        <w:pStyle w:val="BodyText"/>
        <w:rPr>
          <w:rFonts w:eastAsiaTheme="minorHAnsi"/>
          <w:color w:val="auto"/>
          <w:kern w:val="2"/>
          <w:lang w:eastAsia="en-US"/>
          <w14:ligatures w14:val="standardContextual"/>
        </w:rPr>
      </w:pPr>
      <w:r w:rsidRPr="00716A7E">
        <w:rPr>
          <w:rFonts w:eastAsiaTheme="minorHAnsi"/>
          <w:b/>
          <w:bCs/>
          <w:color w:val="auto"/>
          <w:kern w:val="2"/>
          <w:lang w:eastAsia="en-US"/>
          <w14:ligatures w14:val="standardContextual"/>
        </w:rPr>
        <w:t>Definition:</w:t>
      </w:r>
      <w:r w:rsidRPr="00312B39">
        <w:rPr>
          <w:rFonts w:eastAsiaTheme="minorHAnsi"/>
          <w:color w:val="auto"/>
          <w:kern w:val="2"/>
          <w:lang w:eastAsia="en-US"/>
          <w14:ligatures w14:val="standardContextual"/>
        </w:rPr>
        <w:t xml:space="preserve"> Individuals responsible for the development and success of products or projects</w:t>
      </w:r>
      <w:r w:rsidR="00462DF0">
        <w:rPr>
          <w:rFonts w:eastAsiaTheme="minorHAnsi"/>
          <w:color w:val="auto"/>
          <w:kern w:val="2"/>
          <w:lang w:eastAsia="en-US"/>
          <w14:ligatures w14:val="standardContextual"/>
        </w:rPr>
        <w:t xml:space="preserve"> that incorporate AI.</w:t>
      </w:r>
    </w:p>
    <w:p w14:paraId="4826E484" w14:textId="77777777" w:rsidR="00312B39" w:rsidRPr="00312B39" w:rsidRDefault="00312B39" w:rsidP="00312B39">
      <w:pPr>
        <w:pStyle w:val="BodyText"/>
        <w:rPr>
          <w:rFonts w:eastAsiaTheme="minorHAnsi"/>
          <w:color w:val="auto"/>
          <w:kern w:val="2"/>
          <w:lang w:eastAsia="en-US"/>
          <w14:ligatures w14:val="standardContextual"/>
        </w:rPr>
      </w:pPr>
      <w:r w:rsidRPr="00716A7E">
        <w:rPr>
          <w:rFonts w:eastAsiaTheme="minorHAnsi"/>
          <w:b/>
          <w:bCs/>
          <w:color w:val="auto"/>
          <w:kern w:val="2"/>
          <w:lang w:eastAsia="en-US"/>
          <w14:ligatures w14:val="standardContextual"/>
        </w:rPr>
        <w:t>Responsibilities:</w:t>
      </w:r>
      <w:r w:rsidRPr="00312B39">
        <w:rPr>
          <w:rFonts w:eastAsiaTheme="minorHAnsi"/>
          <w:color w:val="auto"/>
          <w:kern w:val="2"/>
          <w:lang w:eastAsia="en-US"/>
          <w14:ligatures w14:val="standardContextual"/>
        </w:rPr>
        <w:t xml:space="preserve"> Defining product vision, prioritising features, coordinating with development teams, and ensuring alignment with business objectives, policies and regulation.</w:t>
      </w:r>
    </w:p>
    <w:p w14:paraId="17197EC9" w14:textId="225DD0F2" w:rsidR="00312B39" w:rsidRPr="00312B39" w:rsidRDefault="00312B39" w:rsidP="00312B39">
      <w:pPr>
        <w:pStyle w:val="Heading3"/>
      </w:pPr>
      <w:r w:rsidRPr="00312B39">
        <w:t>Users</w:t>
      </w:r>
    </w:p>
    <w:p w14:paraId="4821AEE6" w14:textId="77777777" w:rsidR="00312B39" w:rsidRPr="00312B39" w:rsidRDefault="00312B39" w:rsidP="00312B39">
      <w:pPr>
        <w:pStyle w:val="BodyText"/>
        <w:rPr>
          <w:rFonts w:eastAsiaTheme="minorHAnsi"/>
          <w:color w:val="auto"/>
          <w:kern w:val="2"/>
          <w:lang w:eastAsia="en-US"/>
          <w14:ligatures w14:val="standardContextual"/>
        </w:rPr>
      </w:pPr>
      <w:r w:rsidRPr="00716A7E">
        <w:rPr>
          <w:rFonts w:eastAsiaTheme="minorHAnsi"/>
          <w:b/>
          <w:bCs/>
          <w:color w:val="auto"/>
          <w:kern w:val="2"/>
          <w:lang w:eastAsia="en-US"/>
          <w14:ligatures w14:val="standardContextual"/>
        </w:rPr>
        <w:t>Definition:</w:t>
      </w:r>
      <w:r w:rsidRPr="00312B39">
        <w:rPr>
          <w:rFonts w:eastAsiaTheme="minorHAnsi"/>
          <w:color w:val="auto"/>
          <w:kern w:val="2"/>
          <w:lang w:eastAsia="en-US"/>
          <w14:ligatures w14:val="standardContextual"/>
        </w:rPr>
        <w:t xml:space="preserve"> Individuals who interact with AI systems as part of their daily tasks or roles within the organisation.</w:t>
      </w:r>
    </w:p>
    <w:p w14:paraId="4F3F8B24" w14:textId="77777777" w:rsidR="00312B39" w:rsidRPr="00312B39" w:rsidRDefault="00312B39" w:rsidP="00312B39">
      <w:pPr>
        <w:pStyle w:val="BodyText"/>
        <w:rPr>
          <w:color w:val="auto"/>
          <w:kern w:val="2"/>
          <w:lang w:eastAsia="en-US"/>
          <w14:ligatures w14:val="standardContextual"/>
        </w:rPr>
      </w:pPr>
      <w:r w:rsidRPr="1D5D2A7B">
        <w:rPr>
          <w:b/>
          <w:color w:val="auto"/>
          <w:kern w:val="2"/>
          <w:lang w:eastAsia="en-US"/>
          <w14:ligatures w14:val="standardContextual"/>
        </w:rPr>
        <w:t>Responsibilities:</w:t>
      </w:r>
      <w:r w:rsidRPr="1D5D2A7B">
        <w:rPr>
          <w:color w:val="auto"/>
          <w:kern w:val="2"/>
          <w:lang w:eastAsia="en-US"/>
          <w14:ligatures w14:val="standardContextual"/>
        </w:rPr>
        <w:t xml:space="preserve"> Using AI systems as intended, providing feedback on usability and performance, and adhering to usage guidelines.</w:t>
      </w:r>
    </w:p>
    <w:p w14:paraId="53C9B8E5" w14:textId="04259BA0" w:rsidR="00312B39" w:rsidRPr="00312B39" w:rsidRDefault="00312B39" w:rsidP="00312B39">
      <w:pPr>
        <w:pStyle w:val="Heading3"/>
      </w:pPr>
      <w:r w:rsidRPr="00312B39">
        <w:t>Everyone</w:t>
      </w:r>
    </w:p>
    <w:p w14:paraId="7CC71AB4" w14:textId="77777777" w:rsidR="00312B39" w:rsidRPr="00312B39" w:rsidRDefault="00312B39" w:rsidP="00312B39">
      <w:pPr>
        <w:pStyle w:val="BodyText"/>
        <w:rPr>
          <w:rFonts w:eastAsiaTheme="minorHAnsi"/>
          <w:color w:val="auto"/>
          <w:kern w:val="2"/>
          <w:lang w:eastAsia="en-US"/>
          <w14:ligatures w14:val="standardContextual"/>
        </w:rPr>
      </w:pPr>
      <w:r w:rsidRPr="00716A7E">
        <w:rPr>
          <w:rFonts w:eastAsiaTheme="minorHAnsi"/>
          <w:b/>
          <w:bCs/>
          <w:color w:val="auto"/>
          <w:kern w:val="2"/>
          <w:lang w:eastAsia="en-US"/>
          <w14:ligatures w14:val="standardContextual"/>
        </w:rPr>
        <w:t>Definition:</w:t>
      </w:r>
      <w:r w:rsidRPr="00312B39">
        <w:rPr>
          <w:rFonts w:eastAsiaTheme="minorHAnsi"/>
          <w:color w:val="auto"/>
          <w:kern w:val="2"/>
          <w:lang w:eastAsia="en-US"/>
          <w14:ligatures w14:val="standardContextual"/>
        </w:rPr>
        <w:t xml:space="preserve"> All members of the organisation, encompassing every role and level.</w:t>
      </w:r>
    </w:p>
    <w:p w14:paraId="1D3F8614" w14:textId="7D5872B5" w:rsidR="000060A5" w:rsidRPr="00214F3C" w:rsidRDefault="00312B39" w:rsidP="00312B39">
      <w:pPr>
        <w:pStyle w:val="BodyText"/>
      </w:pPr>
      <w:r w:rsidRPr="00716A7E">
        <w:rPr>
          <w:rFonts w:eastAsiaTheme="minorHAnsi"/>
          <w:b/>
          <w:bCs/>
          <w:color w:val="auto"/>
          <w:kern w:val="2"/>
          <w:lang w:eastAsia="en-US"/>
          <w14:ligatures w14:val="standardContextual"/>
        </w:rPr>
        <w:t>Responsibilities:</w:t>
      </w:r>
      <w:r w:rsidRPr="00312B39">
        <w:rPr>
          <w:rFonts w:eastAsiaTheme="minorHAnsi"/>
          <w:color w:val="auto"/>
          <w:kern w:val="2"/>
          <w:lang w:eastAsia="en-US"/>
          <w14:ligatures w14:val="standardContextual"/>
        </w:rPr>
        <w:t xml:space="preserve"> Understanding and adhering to responsible AI practices, contributing to a culture of ethical AI use, and reporting any concerns or issues.</w:t>
      </w:r>
    </w:p>
    <w:p w14:paraId="00B51F99" w14:textId="133E549E" w:rsidR="005C1C4F" w:rsidRPr="00180847" w:rsidRDefault="008A7FA4" w:rsidP="008A7FA4">
      <w:pPr>
        <w:pStyle w:val="Heading2"/>
      </w:pPr>
      <w:r w:rsidRPr="008A7FA4">
        <w:t>Responsibilities</w:t>
      </w:r>
    </w:p>
    <w:p w14:paraId="5F1BF343" w14:textId="77777777" w:rsidR="000060A5" w:rsidRDefault="000060A5" w:rsidP="000060A5">
      <w:pPr>
        <w:pStyle w:val="ListBullet"/>
        <w:numPr>
          <w:ilvl w:val="0"/>
          <w:numId w:val="0"/>
        </w:numPr>
        <w:ind w:left="357"/>
      </w:pPr>
    </w:p>
    <w:p w14:paraId="67222E1A" w14:textId="023B8EC3" w:rsidR="00504988" w:rsidRDefault="00171E4E" w:rsidP="005A2279">
      <w:r w:rsidRPr="00171E4E">
        <w:t>The RACI matrices provided are to assist agencies in considering different roles and responsibilities. They are organised under broad strategic objectives to support the establishment of responsible AI practices.</w:t>
      </w:r>
    </w:p>
    <w:p w14:paraId="50E0600A" w14:textId="185DF239" w:rsidR="00D4391B" w:rsidRDefault="00D4391B" w:rsidP="005A2279">
      <w:r>
        <w:br w:type="page"/>
      </w:r>
    </w:p>
    <w:p w14:paraId="4AD149A8" w14:textId="098CB55A" w:rsidR="00214F3C" w:rsidRPr="00214F3C" w:rsidRDefault="00B66DEE" w:rsidP="00B66DEE">
      <w:pPr>
        <w:pStyle w:val="Heading3"/>
      </w:pPr>
      <w:r w:rsidRPr="00B66DEE">
        <w:lastRenderedPageBreak/>
        <w:t>Foster a responsible AI Culture  </w:t>
      </w:r>
    </w:p>
    <w:p w14:paraId="10D28DAA" w14:textId="77777777" w:rsidR="00C55B58" w:rsidRDefault="00C55B58" w:rsidP="00B66DEE"/>
    <w:tbl>
      <w:tblPr>
        <w:tblW w:w="93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1"/>
        <w:gridCol w:w="1597"/>
        <w:gridCol w:w="1495"/>
        <w:gridCol w:w="1350"/>
        <w:gridCol w:w="1208"/>
      </w:tblGrid>
      <w:tr w:rsidR="00C55B58" w:rsidRPr="00632E3D" w14:paraId="0422F8B4" w14:textId="77777777" w:rsidTr="00C55B58">
        <w:trPr>
          <w:trHeight w:val="511"/>
        </w:trPr>
        <w:tc>
          <w:tcPr>
            <w:tcW w:w="4531" w:type="dxa"/>
            <w:shd w:val="clear" w:color="000000" w:fill="D9D9D9"/>
            <w:noWrap/>
            <w:vAlign w:val="center"/>
            <w:hideMark/>
          </w:tcPr>
          <w:p w14:paraId="78916EFF" w14:textId="77777777" w:rsidR="00C55B58" w:rsidRPr="00632E3D" w:rsidRDefault="00C55B58" w:rsidP="00387ADB">
            <w:pPr>
              <w:spacing w:after="0" w:line="240" w:lineRule="auto"/>
              <w:rPr>
                <w:rFonts w:ascii="Aptos Narrow" w:eastAsia="Times New Roman" w:hAnsi="Aptos Narrow" w:cs="Times New Roman"/>
                <w:b/>
                <w:bCs/>
                <w:kern w:val="0"/>
                <w:lang w:eastAsia="en-AU"/>
                <w14:ligatures w14:val="none"/>
              </w:rPr>
            </w:pPr>
            <w:r w:rsidRPr="00246B76">
              <w:rPr>
                <w:rFonts w:ascii="Aptos Narrow" w:eastAsia="Times New Roman" w:hAnsi="Aptos Narrow" w:cs="Times New Roman"/>
                <w:b/>
                <w:bCs/>
                <w:kern w:val="0"/>
                <w:lang w:eastAsia="en-AU"/>
                <w14:ligatures w14:val="none"/>
              </w:rPr>
              <w:t>ACTION</w:t>
            </w:r>
          </w:p>
        </w:tc>
        <w:tc>
          <w:tcPr>
            <w:tcW w:w="812" w:type="dxa"/>
            <w:shd w:val="clear" w:color="000000" w:fill="D9D9D9"/>
            <w:noWrap/>
            <w:vAlign w:val="center"/>
            <w:hideMark/>
          </w:tcPr>
          <w:p w14:paraId="7E5C2E56" w14:textId="77777777" w:rsidR="00C55B58" w:rsidRPr="00632E3D" w:rsidRDefault="00C55B58"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ACCOUNTABLE</w:t>
            </w:r>
          </w:p>
        </w:tc>
        <w:tc>
          <w:tcPr>
            <w:tcW w:w="1495" w:type="dxa"/>
            <w:shd w:val="clear" w:color="000000" w:fill="D9D9D9"/>
            <w:noWrap/>
            <w:vAlign w:val="center"/>
            <w:hideMark/>
          </w:tcPr>
          <w:p w14:paraId="316A8344" w14:textId="77777777" w:rsidR="00C55B58" w:rsidRPr="00632E3D" w:rsidRDefault="00C55B58"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RESPONSIBLE</w:t>
            </w:r>
          </w:p>
        </w:tc>
        <w:tc>
          <w:tcPr>
            <w:tcW w:w="1350" w:type="dxa"/>
            <w:shd w:val="clear" w:color="000000" w:fill="D9D9D9"/>
            <w:noWrap/>
            <w:vAlign w:val="center"/>
            <w:hideMark/>
          </w:tcPr>
          <w:p w14:paraId="5E3AA271" w14:textId="77777777" w:rsidR="00C55B58" w:rsidRPr="00632E3D" w:rsidRDefault="00C55B58"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CONSULTED</w:t>
            </w:r>
          </w:p>
        </w:tc>
        <w:tc>
          <w:tcPr>
            <w:tcW w:w="1208" w:type="dxa"/>
            <w:shd w:val="clear" w:color="000000" w:fill="D9D9D9"/>
            <w:noWrap/>
            <w:vAlign w:val="center"/>
            <w:hideMark/>
          </w:tcPr>
          <w:p w14:paraId="0A76A19F" w14:textId="77777777" w:rsidR="00C55B58" w:rsidRPr="00632E3D" w:rsidRDefault="00C55B58"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INFORMED</w:t>
            </w:r>
          </w:p>
        </w:tc>
      </w:tr>
      <w:tr w:rsidR="00C55B58" w:rsidRPr="00632E3D" w14:paraId="28723E59" w14:textId="77777777" w:rsidTr="00C55B58">
        <w:trPr>
          <w:trHeight w:val="724"/>
        </w:trPr>
        <w:tc>
          <w:tcPr>
            <w:tcW w:w="4531" w:type="dxa"/>
            <w:shd w:val="clear" w:color="auto" w:fill="auto"/>
            <w:noWrap/>
            <w:vAlign w:val="center"/>
            <w:hideMark/>
          </w:tcPr>
          <w:p w14:paraId="4CABBDBF" w14:textId="77777777" w:rsidR="00C55B58" w:rsidRPr="00246B76" w:rsidRDefault="00C55B58" w:rsidP="00C55B58">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246B76">
              <w:rPr>
                <w:rFonts w:ascii="Aptos Narrow" w:eastAsia="Times New Roman" w:hAnsi="Aptos Narrow" w:cs="Times New Roman"/>
                <w:color w:val="000000"/>
                <w:kern w:val="0"/>
                <w:sz w:val="24"/>
                <w:szCs w:val="24"/>
                <w:lang w:eastAsia="en-AU"/>
                <w14:ligatures w14:val="none"/>
              </w:rPr>
              <w:t>Promote a culture of responsible AI</w:t>
            </w:r>
            <w:r>
              <w:rPr>
                <w:rFonts w:ascii="Aptos Narrow" w:eastAsia="Times New Roman" w:hAnsi="Aptos Narrow" w:cs="Times New Roman"/>
                <w:color w:val="000000"/>
                <w:kern w:val="0"/>
                <w:sz w:val="24"/>
                <w:szCs w:val="24"/>
                <w:lang w:eastAsia="en-AU"/>
                <w14:ligatures w14:val="none"/>
              </w:rPr>
              <w:t xml:space="preserve"> by integrating </w:t>
            </w:r>
            <w:hyperlink r:id="rId15" w:history="1">
              <w:r w:rsidRPr="009F6196">
                <w:rPr>
                  <w:rStyle w:val="Hyperlink"/>
                  <w:rFonts w:ascii="Aptos Narrow" w:eastAsia="Times New Roman" w:hAnsi="Aptos Narrow" w:cs="Times New Roman"/>
                  <w:b/>
                  <w:bCs/>
                  <w:color w:val="002664" w:themeColor="accent1"/>
                  <w:kern w:val="0"/>
                  <w:sz w:val="24"/>
                  <w:szCs w:val="24"/>
                  <w:lang w:eastAsia="en-AU"/>
                  <w14:ligatures w14:val="none"/>
                </w:rPr>
                <w:t>NSW AI ethics principles</w:t>
              </w:r>
            </w:hyperlink>
            <w:r w:rsidRPr="00246B76">
              <w:rPr>
                <w:rFonts w:ascii="Aptos Narrow" w:eastAsia="Times New Roman" w:hAnsi="Aptos Narrow" w:cs="Times New Roman"/>
                <w:color w:val="000000"/>
                <w:kern w:val="0"/>
                <w:sz w:val="24"/>
                <w:szCs w:val="24"/>
                <w:lang w:eastAsia="en-AU"/>
                <w14:ligatures w14:val="none"/>
              </w:rPr>
              <w:t xml:space="preserve"> </w:t>
            </w:r>
            <w:r>
              <w:rPr>
                <w:rFonts w:ascii="Aptos Narrow" w:eastAsia="Times New Roman" w:hAnsi="Aptos Narrow" w:cs="Times New Roman"/>
                <w:color w:val="000000"/>
                <w:kern w:val="0"/>
                <w:sz w:val="24"/>
                <w:szCs w:val="24"/>
                <w:lang w:eastAsia="en-AU"/>
                <w14:ligatures w14:val="none"/>
              </w:rPr>
              <w:t>in</w:t>
            </w:r>
            <w:r w:rsidRPr="00246B76">
              <w:rPr>
                <w:rFonts w:ascii="Aptos Narrow" w:eastAsia="Times New Roman" w:hAnsi="Aptos Narrow" w:cs="Times New Roman"/>
                <w:color w:val="000000"/>
                <w:kern w:val="0"/>
                <w:sz w:val="24"/>
                <w:szCs w:val="24"/>
                <w:lang w:eastAsia="en-AU"/>
                <w14:ligatures w14:val="none"/>
              </w:rPr>
              <w:t xml:space="preserve"> business objectives, values, and communications</w:t>
            </w:r>
            <w:r>
              <w:rPr>
                <w:rFonts w:ascii="Aptos Narrow" w:eastAsia="Times New Roman" w:hAnsi="Aptos Narrow" w:cs="Times New Roman"/>
                <w:color w:val="000000"/>
                <w:kern w:val="0"/>
                <w:sz w:val="24"/>
                <w:szCs w:val="24"/>
                <w:lang w:eastAsia="en-AU"/>
                <w14:ligatures w14:val="none"/>
              </w:rPr>
              <w:t>.</w:t>
            </w:r>
          </w:p>
        </w:tc>
        <w:tc>
          <w:tcPr>
            <w:tcW w:w="812" w:type="dxa"/>
            <w:shd w:val="clear" w:color="000000" w:fill="FFD5D5"/>
            <w:noWrap/>
            <w:vAlign w:val="center"/>
            <w:hideMark/>
          </w:tcPr>
          <w:p w14:paraId="739B369A"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Executive level</w:t>
            </w:r>
          </w:p>
        </w:tc>
        <w:tc>
          <w:tcPr>
            <w:tcW w:w="1495" w:type="dxa"/>
            <w:shd w:val="clear" w:color="000000" w:fill="FFF4D1"/>
            <w:noWrap/>
            <w:vAlign w:val="center"/>
            <w:hideMark/>
          </w:tcPr>
          <w:p w14:paraId="248AB991"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Management Level</w:t>
            </w:r>
          </w:p>
        </w:tc>
        <w:tc>
          <w:tcPr>
            <w:tcW w:w="1350" w:type="dxa"/>
            <w:shd w:val="clear" w:color="auto" w:fill="auto"/>
            <w:noWrap/>
            <w:vAlign w:val="center"/>
            <w:hideMark/>
          </w:tcPr>
          <w:p w14:paraId="78FDC0D2"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Users</w:t>
            </w:r>
          </w:p>
        </w:tc>
        <w:tc>
          <w:tcPr>
            <w:tcW w:w="1208" w:type="dxa"/>
            <w:shd w:val="clear" w:color="auto" w:fill="auto"/>
            <w:noWrap/>
            <w:vAlign w:val="center"/>
            <w:hideMark/>
          </w:tcPr>
          <w:p w14:paraId="39DB2DA1"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Users</w:t>
            </w:r>
          </w:p>
        </w:tc>
      </w:tr>
      <w:tr w:rsidR="00C55B58" w:rsidRPr="00632E3D" w14:paraId="1EA62013" w14:textId="77777777" w:rsidTr="00C55B58">
        <w:trPr>
          <w:trHeight w:val="834"/>
        </w:trPr>
        <w:tc>
          <w:tcPr>
            <w:tcW w:w="4531" w:type="dxa"/>
            <w:shd w:val="clear" w:color="auto" w:fill="auto"/>
            <w:noWrap/>
            <w:vAlign w:val="center"/>
            <w:hideMark/>
          </w:tcPr>
          <w:p w14:paraId="41CEB366" w14:textId="77777777" w:rsidR="00C55B58" w:rsidRPr="00632E3D" w:rsidRDefault="00C55B58" w:rsidP="00C55B58">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7F3085">
              <w:rPr>
                <w:rFonts w:ascii="Aptos Narrow" w:eastAsia="Times New Roman" w:hAnsi="Aptos Narrow" w:cs="Times New Roman"/>
                <w:color w:val="000000"/>
                <w:kern w:val="0"/>
                <w:sz w:val="24"/>
                <w:szCs w:val="24"/>
                <w:lang w:eastAsia="en-AU"/>
                <w14:ligatures w14:val="none"/>
              </w:rPr>
              <w:t>Periodically review organizational awareness of individual responsibilities outlined in this guidance to ensure responsible AI use.</w:t>
            </w:r>
          </w:p>
        </w:tc>
        <w:tc>
          <w:tcPr>
            <w:tcW w:w="812" w:type="dxa"/>
            <w:shd w:val="clear" w:color="000000" w:fill="FFD5D5"/>
            <w:noWrap/>
            <w:vAlign w:val="center"/>
            <w:hideMark/>
          </w:tcPr>
          <w:p w14:paraId="31C52C71"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Executive level</w:t>
            </w:r>
          </w:p>
        </w:tc>
        <w:tc>
          <w:tcPr>
            <w:tcW w:w="1495" w:type="dxa"/>
            <w:shd w:val="clear" w:color="000000" w:fill="FFF4D1"/>
            <w:noWrap/>
            <w:vAlign w:val="center"/>
            <w:hideMark/>
          </w:tcPr>
          <w:p w14:paraId="7446C377"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Management Level</w:t>
            </w:r>
          </w:p>
        </w:tc>
        <w:tc>
          <w:tcPr>
            <w:tcW w:w="1350" w:type="dxa"/>
            <w:shd w:val="clear" w:color="auto" w:fill="auto"/>
            <w:noWrap/>
            <w:vAlign w:val="center"/>
            <w:hideMark/>
          </w:tcPr>
          <w:p w14:paraId="59C592F5"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Users</w:t>
            </w:r>
          </w:p>
        </w:tc>
        <w:tc>
          <w:tcPr>
            <w:tcW w:w="1208" w:type="dxa"/>
            <w:shd w:val="clear" w:color="auto" w:fill="auto"/>
            <w:noWrap/>
            <w:vAlign w:val="center"/>
            <w:hideMark/>
          </w:tcPr>
          <w:p w14:paraId="0BA39C0C"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Everyone</w:t>
            </w:r>
          </w:p>
        </w:tc>
      </w:tr>
      <w:tr w:rsidR="00C55B58" w:rsidRPr="00632E3D" w14:paraId="001F57E6" w14:textId="77777777" w:rsidTr="00C55B58">
        <w:trPr>
          <w:trHeight w:val="834"/>
        </w:trPr>
        <w:tc>
          <w:tcPr>
            <w:tcW w:w="4531" w:type="dxa"/>
            <w:shd w:val="clear" w:color="auto" w:fill="auto"/>
            <w:noWrap/>
            <w:vAlign w:val="center"/>
            <w:hideMark/>
          </w:tcPr>
          <w:p w14:paraId="662936B7" w14:textId="77777777" w:rsidR="00C55B58" w:rsidRPr="00632E3D" w:rsidRDefault="00C55B58" w:rsidP="00C55B58">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632E3D">
              <w:rPr>
                <w:rFonts w:ascii="Aptos Narrow" w:eastAsia="Times New Roman" w:hAnsi="Aptos Narrow" w:cs="Times New Roman"/>
                <w:color w:val="000000"/>
                <w:kern w:val="0"/>
                <w:sz w:val="24"/>
                <w:szCs w:val="24"/>
                <w:lang w:eastAsia="en-AU"/>
                <w14:ligatures w14:val="none"/>
              </w:rPr>
              <w:t>Regularly evaluate the impact of AI on the workforce to enhance strategic workforce planning</w:t>
            </w:r>
            <w:r>
              <w:rPr>
                <w:rFonts w:ascii="Aptos Narrow" w:eastAsia="Times New Roman" w:hAnsi="Aptos Narrow" w:cs="Times New Roman"/>
                <w:color w:val="000000"/>
                <w:kern w:val="0"/>
                <w:sz w:val="24"/>
                <w:szCs w:val="24"/>
                <w:lang w:eastAsia="en-AU"/>
                <w14:ligatures w14:val="none"/>
              </w:rPr>
              <w:t>, identifying needed skills and resources.</w:t>
            </w:r>
          </w:p>
        </w:tc>
        <w:tc>
          <w:tcPr>
            <w:tcW w:w="812" w:type="dxa"/>
            <w:shd w:val="clear" w:color="000000" w:fill="FFD5D5"/>
            <w:noWrap/>
            <w:vAlign w:val="center"/>
            <w:hideMark/>
          </w:tcPr>
          <w:p w14:paraId="56250510"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Executive level</w:t>
            </w:r>
          </w:p>
        </w:tc>
        <w:tc>
          <w:tcPr>
            <w:tcW w:w="1495" w:type="dxa"/>
            <w:shd w:val="clear" w:color="000000" w:fill="FFF4D1"/>
            <w:noWrap/>
            <w:vAlign w:val="center"/>
            <w:hideMark/>
          </w:tcPr>
          <w:p w14:paraId="654016F2"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Management Level</w:t>
            </w:r>
          </w:p>
        </w:tc>
        <w:tc>
          <w:tcPr>
            <w:tcW w:w="1350" w:type="dxa"/>
            <w:shd w:val="clear" w:color="auto" w:fill="auto"/>
            <w:noWrap/>
            <w:vAlign w:val="center"/>
            <w:hideMark/>
          </w:tcPr>
          <w:p w14:paraId="66BD1D79"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Users</w:t>
            </w:r>
          </w:p>
        </w:tc>
        <w:tc>
          <w:tcPr>
            <w:tcW w:w="1208" w:type="dxa"/>
            <w:shd w:val="clear" w:color="auto" w:fill="auto"/>
            <w:noWrap/>
            <w:vAlign w:val="center"/>
            <w:hideMark/>
          </w:tcPr>
          <w:p w14:paraId="0020A9D1"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Everyone</w:t>
            </w:r>
          </w:p>
        </w:tc>
      </w:tr>
      <w:tr w:rsidR="00C55B58" w:rsidRPr="00632E3D" w14:paraId="073A8659" w14:textId="77777777" w:rsidTr="00C55B58">
        <w:trPr>
          <w:trHeight w:val="834"/>
        </w:trPr>
        <w:tc>
          <w:tcPr>
            <w:tcW w:w="4531" w:type="dxa"/>
            <w:shd w:val="clear" w:color="auto" w:fill="auto"/>
            <w:noWrap/>
            <w:vAlign w:val="center"/>
            <w:hideMark/>
          </w:tcPr>
          <w:p w14:paraId="4D7BC309" w14:textId="77777777" w:rsidR="00C55B58" w:rsidRPr="00632E3D" w:rsidRDefault="00C55B58" w:rsidP="00C55B58">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Pr>
                <w:rFonts w:ascii="Aptos Narrow" w:eastAsia="Times New Roman" w:hAnsi="Aptos Narrow" w:cs="Times New Roman"/>
                <w:color w:val="000000"/>
                <w:kern w:val="0"/>
                <w:sz w:val="24"/>
                <w:szCs w:val="24"/>
                <w:lang w:eastAsia="en-AU"/>
                <w14:ligatures w14:val="none"/>
              </w:rPr>
              <w:t xml:space="preserve">Ensure product teams collaborate with legal, data, privacy and AI experts when AI is used. </w:t>
            </w:r>
          </w:p>
        </w:tc>
        <w:tc>
          <w:tcPr>
            <w:tcW w:w="812" w:type="dxa"/>
            <w:shd w:val="clear" w:color="000000" w:fill="FFD5D5"/>
            <w:noWrap/>
            <w:vAlign w:val="center"/>
            <w:hideMark/>
          </w:tcPr>
          <w:p w14:paraId="1FF60621"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Executive level</w:t>
            </w:r>
          </w:p>
        </w:tc>
        <w:tc>
          <w:tcPr>
            <w:tcW w:w="1495" w:type="dxa"/>
            <w:shd w:val="clear" w:color="000000" w:fill="FFF4D1"/>
            <w:noWrap/>
            <w:vAlign w:val="center"/>
            <w:hideMark/>
          </w:tcPr>
          <w:p w14:paraId="3C55D3FD"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Management Level</w:t>
            </w:r>
          </w:p>
        </w:tc>
        <w:tc>
          <w:tcPr>
            <w:tcW w:w="1350" w:type="dxa"/>
            <w:shd w:val="clear" w:color="auto" w:fill="auto"/>
            <w:noWrap/>
            <w:vAlign w:val="center"/>
            <w:hideMark/>
          </w:tcPr>
          <w:p w14:paraId="43B26CFF"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Product Owners</w:t>
            </w:r>
          </w:p>
        </w:tc>
        <w:tc>
          <w:tcPr>
            <w:tcW w:w="1208" w:type="dxa"/>
            <w:shd w:val="clear" w:color="auto" w:fill="auto"/>
            <w:noWrap/>
            <w:vAlign w:val="center"/>
            <w:hideMark/>
          </w:tcPr>
          <w:p w14:paraId="2F0C558B"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w:t>
            </w:r>
          </w:p>
        </w:tc>
      </w:tr>
      <w:tr w:rsidR="00C55B58" w:rsidRPr="00632E3D" w14:paraId="46412550" w14:textId="77777777" w:rsidTr="00C55B58">
        <w:trPr>
          <w:trHeight w:val="834"/>
        </w:trPr>
        <w:tc>
          <w:tcPr>
            <w:tcW w:w="4531" w:type="dxa"/>
            <w:shd w:val="clear" w:color="auto" w:fill="auto"/>
            <w:noWrap/>
            <w:vAlign w:val="center"/>
            <w:hideMark/>
          </w:tcPr>
          <w:p w14:paraId="6B40B76E" w14:textId="77777777" w:rsidR="00C55B58" w:rsidRPr="00632E3D" w:rsidRDefault="00C55B58" w:rsidP="00C55B58">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632E3D">
              <w:rPr>
                <w:rFonts w:ascii="Aptos Narrow" w:eastAsia="Times New Roman" w:hAnsi="Aptos Narrow" w:cs="Times New Roman"/>
                <w:color w:val="000000"/>
                <w:kern w:val="0"/>
                <w:sz w:val="24"/>
                <w:szCs w:val="24"/>
                <w:lang w:eastAsia="en-AU"/>
                <w14:ligatures w14:val="none"/>
              </w:rPr>
              <w:t xml:space="preserve">Encourage innovation and responsible </w:t>
            </w:r>
            <w:r>
              <w:rPr>
                <w:rFonts w:ascii="Aptos Narrow" w:eastAsia="Times New Roman" w:hAnsi="Aptos Narrow" w:cs="Times New Roman"/>
                <w:color w:val="000000"/>
                <w:kern w:val="0"/>
                <w:sz w:val="24"/>
                <w:szCs w:val="24"/>
                <w:lang w:eastAsia="en-AU"/>
                <w14:ligatures w14:val="none"/>
              </w:rPr>
              <w:t xml:space="preserve">AI </w:t>
            </w:r>
            <w:r w:rsidRPr="00632E3D">
              <w:rPr>
                <w:rFonts w:ascii="Aptos Narrow" w:eastAsia="Times New Roman" w:hAnsi="Aptos Narrow" w:cs="Times New Roman"/>
                <w:color w:val="000000"/>
                <w:kern w:val="0"/>
                <w:sz w:val="24"/>
                <w:szCs w:val="24"/>
                <w:lang w:eastAsia="en-AU"/>
                <w14:ligatures w14:val="none"/>
              </w:rPr>
              <w:t>development through initiatives like hackathons, competitions and collaborative research projects</w:t>
            </w:r>
            <w:r>
              <w:rPr>
                <w:rFonts w:ascii="Aptos Narrow" w:eastAsia="Times New Roman" w:hAnsi="Aptos Narrow" w:cs="Times New Roman"/>
                <w:color w:val="000000"/>
                <w:kern w:val="0"/>
                <w:sz w:val="24"/>
                <w:szCs w:val="24"/>
                <w:lang w:eastAsia="en-AU"/>
                <w14:ligatures w14:val="none"/>
              </w:rPr>
              <w:t>.</w:t>
            </w:r>
          </w:p>
        </w:tc>
        <w:tc>
          <w:tcPr>
            <w:tcW w:w="812" w:type="dxa"/>
            <w:shd w:val="clear" w:color="000000" w:fill="FFD5D5"/>
            <w:noWrap/>
            <w:vAlign w:val="center"/>
            <w:hideMark/>
          </w:tcPr>
          <w:p w14:paraId="2CC9F285"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Executive level</w:t>
            </w:r>
          </w:p>
        </w:tc>
        <w:tc>
          <w:tcPr>
            <w:tcW w:w="1495" w:type="dxa"/>
            <w:shd w:val="clear" w:color="000000" w:fill="FFF4D1"/>
            <w:noWrap/>
            <w:vAlign w:val="center"/>
            <w:hideMark/>
          </w:tcPr>
          <w:p w14:paraId="5A69A006"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Management Level</w:t>
            </w:r>
          </w:p>
        </w:tc>
        <w:tc>
          <w:tcPr>
            <w:tcW w:w="1350" w:type="dxa"/>
            <w:shd w:val="clear" w:color="auto" w:fill="auto"/>
            <w:noWrap/>
            <w:vAlign w:val="center"/>
            <w:hideMark/>
          </w:tcPr>
          <w:p w14:paraId="212CD981"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Everyone</w:t>
            </w:r>
          </w:p>
        </w:tc>
        <w:tc>
          <w:tcPr>
            <w:tcW w:w="1208" w:type="dxa"/>
            <w:shd w:val="clear" w:color="auto" w:fill="auto"/>
            <w:noWrap/>
            <w:vAlign w:val="center"/>
            <w:hideMark/>
          </w:tcPr>
          <w:p w14:paraId="50A0DCBD"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sidRPr="00632E3D">
              <w:rPr>
                <w:rFonts w:ascii="Aptos Narrow" w:eastAsia="Times New Roman" w:hAnsi="Aptos Narrow" w:cs="Times New Roman"/>
                <w:color w:val="000000"/>
                <w:kern w:val="0"/>
                <w:sz w:val="20"/>
                <w:szCs w:val="20"/>
                <w:lang w:eastAsia="en-AU"/>
                <w14:ligatures w14:val="none"/>
              </w:rPr>
              <w:t>Everyone</w:t>
            </w:r>
          </w:p>
        </w:tc>
      </w:tr>
      <w:tr w:rsidR="00C55B58" w:rsidRPr="00632E3D" w14:paraId="4BBC10EB" w14:textId="77777777" w:rsidTr="00C55B58">
        <w:trPr>
          <w:trHeight w:val="834"/>
        </w:trPr>
        <w:tc>
          <w:tcPr>
            <w:tcW w:w="4531" w:type="dxa"/>
            <w:shd w:val="clear" w:color="auto" w:fill="auto"/>
            <w:noWrap/>
            <w:vAlign w:val="center"/>
          </w:tcPr>
          <w:p w14:paraId="4C41420F" w14:textId="77777777" w:rsidR="00C55B58" w:rsidRPr="00632E3D" w:rsidRDefault="00C55B58" w:rsidP="00C55B58">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Pr>
                <w:rFonts w:ascii="Aptos Narrow" w:eastAsia="Times New Roman" w:hAnsi="Aptos Narrow" w:cs="Times New Roman"/>
                <w:color w:val="000000"/>
                <w:kern w:val="0"/>
                <w:sz w:val="24"/>
                <w:szCs w:val="24"/>
                <w:lang w:eastAsia="en-AU"/>
                <w14:ligatures w14:val="none"/>
              </w:rPr>
              <w:t>Report if</w:t>
            </w:r>
            <w:r w:rsidRPr="001119C4">
              <w:rPr>
                <w:rFonts w:ascii="Aptos Narrow" w:eastAsia="Times New Roman" w:hAnsi="Aptos Narrow" w:cs="Times New Roman"/>
                <w:color w:val="000000"/>
                <w:kern w:val="0"/>
                <w:sz w:val="24"/>
                <w:szCs w:val="24"/>
                <w:lang w:eastAsia="en-AU"/>
                <w14:ligatures w14:val="none"/>
              </w:rPr>
              <w:t xml:space="preserve"> you believe a solution you’re using may influence decisions or actions that could be unethical, illegal, or unsafe</w:t>
            </w:r>
            <w:r>
              <w:rPr>
                <w:rFonts w:ascii="Aptos Narrow" w:eastAsia="Times New Roman" w:hAnsi="Aptos Narrow" w:cs="Times New Roman"/>
                <w:color w:val="000000"/>
                <w:kern w:val="0"/>
                <w:sz w:val="24"/>
                <w:szCs w:val="24"/>
                <w:lang w:eastAsia="en-AU"/>
                <w14:ligatures w14:val="none"/>
              </w:rPr>
              <w:t xml:space="preserve">. </w:t>
            </w:r>
          </w:p>
        </w:tc>
        <w:tc>
          <w:tcPr>
            <w:tcW w:w="812" w:type="dxa"/>
            <w:shd w:val="clear" w:color="auto" w:fill="auto"/>
            <w:noWrap/>
            <w:vAlign w:val="center"/>
          </w:tcPr>
          <w:p w14:paraId="7E9004AC"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eastAsia="Times New Roman" w:hAnsi="Aptos Narrow" w:cs="Times New Roman"/>
                <w:color w:val="000000"/>
                <w:kern w:val="0"/>
                <w:sz w:val="20"/>
                <w:szCs w:val="20"/>
                <w:lang w:eastAsia="en-AU"/>
                <w14:ligatures w14:val="none"/>
              </w:rPr>
              <w:t>Everyone</w:t>
            </w:r>
          </w:p>
        </w:tc>
        <w:tc>
          <w:tcPr>
            <w:tcW w:w="1495" w:type="dxa"/>
            <w:shd w:val="clear" w:color="auto" w:fill="auto"/>
            <w:noWrap/>
            <w:vAlign w:val="center"/>
          </w:tcPr>
          <w:p w14:paraId="761048C5"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eastAsia="Times New Roman" w:hAnsi="Aptos Narrow" w:cs="Times New Roman"/>
                <w:color w:val="000000"/>
                <w:kern w:val="0"/>
                <w:sz w:val="20"/>
                <w:szCs w:val="20"/>
                <w:lang w:eastAsia="en-AU"/>
                <w14:ligatures w14:val="none"/>
              </w:rPr>
              <w:t>Everyone</w:t>
            </w:r>
          </w:p>
        </w:tc>
        <w:tc>
          <w:tcPr>
            <w:tcW w:w="1350" w:type="dxa"/>
            <w:shd w:val="clear" w:color="auto" w:fill="FFF4D1"/>
            <w:noWrap/>
            <w:vAlign w:val="center"/>
          </w:tcPr>
          <w:p w14:paraId="69C4AB5E"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eastAsia="Times New Roman" w:hAnsi="Aptos Narrow" w:cs="Times New Roman"/>
                <w:color w:val="000000"/>
                <w:kern w:val="0"/>
                <w:sz w:val="20"/>
                <w:szCs w:val="20"/>
                <w:lang w:eastAsia="en-AU"/>
                <w14:ligatures w14:val="none"/>
              </w:rPr>
              <w:t>Management Level</w:t>
            </w:r>
          </w:p>
        </w:tc>
        <w:tc>
          <w:tcPr>
            <w:tcW w:w="1208" w:type="dxa"/>
            <w:shd w:val="clear" w:color="auto" w:fill="FFD5D5"/>
            <w:noWrap/>
            <w:vAlign w:val="center"/>
          </w:tcPr>
          <w:p w14:paraId="38EF3474" w14:textId="77777777" w:rsidR="00C55B58" w:rsidRPr="00632E3D" w:rsidRDefault="00C55B58"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eastAsia="Times New Roman" w:hAnsi="Aptos Narrow" w:cs="Times New Roman"/>
                <w:color w:val="000000"/>
                <w:kern w:val="0"/>
                <w:sz w:val="20"/>
                <w:szCs w:val="20"/>
                <w:lang w:eastAsia="en-AU"/>
                <w14:ligatures w14:val="none"/>
              </w:rPr>
              <w:t>Executive level</w:t>
            </w:r>
          </w:p>
        </w:tc>
      </w:tr>
    </w:tbl>
    <w:p w14:paraId="5C48B08C" w14:textId="5657DDE1" w:rsidR="00C2263A" w:rsidRDefault="00C2263A" w:rsidP="00B66DEE"/>
    <w:p w14:paraId="17E2C14A" w14:textId="77777777" w:rsidR="00183D7B" w:rsidRDefault="00183D7B">
      <w:pPr>
        <w:rPr>
          <w:rFonts w:asciiTheme="majorHAnsi" w:eastAsiaTheme="minorEastAsia" w:hAnsiTheme="majorHAnsi"/>
          <w:color w:val="002664" w:themeColor="accent1"/>
          <w:kern w:val="0"/>
          <w:sz w:val="28"/>
          <w:lang w:eastAsia="zh-CN"/>
          <w14:ligatures w14:val="none"/>
        </w:rPr>
      </w:pPr>
      <w:r>
        <w:br w:type="page"/>
      </w:r>
    </w:p>
    <w:p w14:paraId="3EB28AD0" w14:textId="3A7AE653" w:rsidR="00405701" w:rsidRDefault="00516B2D" w:rsidP="004C3D9F">
      <w:pPr>
        <w:pStyle w:val="Heading3"/>
      </w:pPr>
      <w:r w:rsidRPr="00516B2D">
        <w:lastRenderedPageBreak/>
        <w:t>Ensure Accountability and transparency</w:t>
      </w:r>
      <w:r w:rsidR="005233D3">
        <w:br/>
      </w:r>
    </w:p>
    <w:tbl>
      <w:tblPr>
        <w:tblW w:w="101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48"/>
        <w:gridCol w:w="1681"/>
        <w:gridCol w:w="1573"/>
        <w:gridCol w:w="1420"/>
        <w:gridCol w:w="1270"/>
      </w:tblGrid>
      <w:tr w:rsidR="00D737ED" w:rsidRPr="00632E3D" w14:paraId="6900AEB0" w14:textId="77777777" w:rsidTr="00D737ED">
        <w:trPr>
          <w:trHeight w:val="450"/>
        </w:trPr>
        <w:tc>
          <w:tcPr>
            <w:tcW w:w="4248" w:type="dxa"/>
            <w:shd w:val="clear" w:color="000000" w:fill="D9D9D9"/>
            <w:noWrap/>
            <w:vAlign w:val="center"/>
            <w:hideMark/>
          </w:tcPr>
          <w:p w14:paraId="5FB3125C" w14:textId="77777777" w:rsidR="005233D3" w:rsidRPr="00632E3D" w:rsidRDefault="005233D3" w:rsidP="00387ADB">
            <w:pPr>
              <w:spacing w:after="0" w:line="240" w:lineRule="auto"/>
              <w:rPr>
                <w:rFonts w:ascii="Aptos Narrow" w:eastAsia="Times New Roman" w:hAnsi="Aptos Narrow" w:cs="Times New Roman"/>
                <w:b/>
                <w:bCs/>
                <w:kern w:val="0"/>
                <w:lang w:eastAsia="en-AU"/>
                <w14:ligatures w14:val="none"/>
              </w:rPr>
            </w:pPr>
            <w:r w:rsidRPr="00246B76">
              <w:rPr>
                <w:rFonts w:ascii="Aptos Narrow" w:eastAsia="Times New Roman" w:hAnsi="Aptos Narrow" w:cs="Times New Roman"/>
                <w:b/>
                <w:bCs/>
                <w:kern w:val="0"/>
                <w:lang w:eastAsia="en-AU"/>
                <w14:ligatures w14:val="none"/>
              </w:rPr>
              <w:t>ACTION</w:t>
            </w:r>
          </w:p>
        </w:tc>
        <w:tc>
          <w:tcPr>
            <w:tcW w:w="1681" w:type="dxa"/>
            <w:shd w:val="clear" w:color="000000" w:fill="D9D9D9"/>
            <w:noWrap/>
            <w:vAlign w:val="center"/>
            <w:hideMark/>
          </w:tcPr>
          <w:p w14:paraId="73D43FD7" w14:textId="77777777" w:rsidR="005233D3" w:rsidRPr="00632E3D" w:rsidRDefault="005233D3"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ACCOUNTABLE</w:t>
            </w:r>
          </w:p>
        </w:tc>
        <w:tc>
          <w:tcPr>
            <w:tcW w:w="1573" w:type="dxa"/>
            <w:shd w:val="clear" w:color="000000" w:fill="D9D9D9"/>
            <w:noWrap/>
            <w:vAlign w:val="center"/>
            <w:hideMark/>
          </w:tcPr>
          <w:p w14:paraId="30A214F1" w14:textId="77777777" w:rsidR="005233D3" w:rsidRPr="00632E3D" w:rsidRDefault="005233D3"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RESPONSIBLE</w:t>
            </w:r>
          </w:p>
        </w:tc>
        <w:tc>
          <w:tcPr>
            <w:tcW w:w="1420" w:type="dxa"/>
            <w:shd w:val="clear" w:color="000000" w:fill="D9D9D9"/>
            <w:noWrap/>
            <w:vAlign w:val="center"/>
            <w:hideMark/>
          </w:tcPr>
          <w:p w14:paraId="550A2283" w14:textId="77777777" w:rsidR="005233D3" w:rsidRPr="00632E3D" w:rsidRDefault="005233D3"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CONSULTED</w:t>
            </w:r>
          </w:p>
        </w:tc>
        <w:tc>
          <w:tcPr>
            <w:tcW w:w="1270" w:type="dxa"/>
            <w:shd w:val="clear" w:color="000000" w:fill="D9D9D9"/>
            <w:noWrap/>
            <w:vAlign w:val="center"/>
            <w:hideMark/>
          </w:tcPr>
          <w:p w14:paraId="00DAE7F1" w14:textId="77777777" w:rsidR="005233D3" w:rsidRPr="00632E3D" w:rsidRDefault="005233D3"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INFORMED</w:t>
            </w:r>
          </w:p>
        </w:tc>
      </w:tr>
      <w:tr w:rsidR="00D737ED" w:rsidRPr="00632E3D" w14:paraId="2B06F0A3" w14:textId="77777777" w:rsidTr="00D737ED">
        <w:tc>
          <w:tcPr>
            <w:tcW w:w="4248" w:type="dxa"/>
            <w:shd w:val="clear" w:color="auto" w:fill="auto"/>
            <w:noWrap/>
            <w:vAlign w:val="center"/>
            <w:hideMark/>
          </w:tcPr>
          <w:p w14:paraId="5A3A813C" w14:textId="77777777" w:rsidR="005233D3" w:rsidRPr="00246B76" w:rsidRDefault="005233D3" w:rsidP="005233D3">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2C3423">
              <w:rPr>
                <w:rFonts w:ascii="Aptos Narrow" w:eastAsia="Times New Roman" w:hAnsi="Aptos Narrow" w:cs="Times New Roman"/>
                <w:color w:val="000000"/>
                <w:kern w:val="0"/>
                <w:sz w:val="24"/>
                <w:szCs w:val="24"/>
                <w:lang w:eastAsia="en-AU"/>
                <w14:ligatures w14:val="none"/>
              </w:rPr>
              <w:t>Clearly define and communicate responsible AI-related authorities within the organi</w:t>
            </w:r>
            <w:r>
              <w:rPr>
                <w:rFonts w:ascii="Aptos Narrow" w:eastAsia="Times New Roman" w:hAnsi="Aptos Narrow" w:cs="Times New Roman"/>
                <w:color w:val="000000"/>
                <w:kern w:val="0"/>
                <w:sz w:val="24"/>
                <w:szCs w:val="24"/>
                <w:lang w:eastAsia="en-AU"/>
                <w14:ligatures w14:val="none"/>
              </w:rPr>
              <w:t>s</w:t>
            </w:r>
            <w:r w:rsidRPr="002C3423">
              <w:rPr>
                <w:rFonts w:ascii="Aptos Narrow" w:eastAsia="Times New Roman" w:hAnsi="Aptos Narrow" w:cs="Times New Roman"/>
                <w:color w:val="000000"/>
                <w:kern w:val="0"/>
                <w:sz w:val="24"/>
                <w:szCs w:val="24"/>
                <w:lang w:eastAsia="en-AU"/>
                <w14:ligatures w14:val="none"/>
              </w:rPr>
              <w:t xml:space="preserve">ation, including governance, assurance, </w:t>
            </w:r>
            <w:r>
              <w:rPr>
                <w:rFonts w:ascii="Aptos Narrow" w:eastAsia="Times New Roman" w:hAnsi="Aptos Narrow" w:cs="Times New Roman"/>
                <w:color w:val="000000"/>
                <w:kern w:val="0"/>
                <w:sz w:val="24"/>
                <w:szCs w:val="24"/>
                <w:lang w:eastAsia="en-AU"/>
                <w14:ligatures w14:val="none"/>
              </w:rPr>
              <w:t xml:space="preserve">procurement, </w:t>
            </w:r>
            <w:r w:rsidRPr="002C3423">
              <w:rPr>
                <w:rFonts w:ascii="Aptos Narrow" w:eastAsia="Times New Roman" w:hAnsi="Aptos Narrow" w:cs="Times New Roman"/>
                <w:color w:val="000000"/>
                <w:kern w:val="0"/>
                <w:sz w:val="24"/>
                <w:szCs w:val="24"/>
                <w:lang w:eastAsia="en-AU"/>
                <w14:ligatures w14:val="none"/>
              </w:rPr>
              <w:t xml:space="preserve">ethics, </w:t>
            </w:r>
            <w:r>
              <w:rPr>
                <w:rFonts w:ascii="Aptos Narrow" w:eastAsia="Times New Roman" w:hAnsi="Aptos Narrow" w:cs="Times New Roman"/>
                <w:color w:val="000000"/>
                <w:kern w:val="0"/>
                <w:sz w:val="24"/>
                <w:szCs w:val="24"/>
                <w:lang w:eastAsia="en-AU"/>
                <w14:ligatures w14:val="none"/>
              </w:rPr>
              <w:t xml:space="preserve">cyber, </w:t>
            </w:r>
            <w:r w:rsidRPr="002C3423">
              <w:rPr>
                <w:rFonts w:ascii="Aptos Narrow" w:eastAsia="Times New Roman" w:hAnsi="Aptos Narrow" w:cs="Times New Roman"/>
                <w:color w:val="000000"/>
                <w:kern w:val="0"/>
                <w:sz w:val="24"/>
                <w:szCs w:val="24"/>
                <w:lang w:eastAsia="en-AU"/>
                <w14:ligatures w14:val="none"/>
              </w:rPr>
              <w:t xml:space="preserve">privacy, </w:t>
            </w:r>
            <w:r>
              <w:rPr>
                <w:rFonts w:ascii="Aptos Narrow" w:eastAsia="Times New Roman" w:hAnsi="Aptos Narrow" w:cs="Times New Roman"/>
                <w:color w:val="000000"/>
                <w:kern w:val="0"/>
                <w:sz w:val="24"/>
                <w:szCs w:val="24"/>
                <w:lang w:eastAsia="en-AU"/>
                <w14:ligatures w14:val="none"/>
              </w:rPr>
              <w:t xml:space="preserve">legal, technology, data governance, and </w:t>
            </w:r>
            <w:r w:rsidRPr="002C3423">
              <w:rPr>
                <w:rFonts w:ascii="Aptos Narrow" w:eastAsia="Times New Roman" w:hAnsi="Aptos Narrow" w:cs="Times New Roman"/>
                <w:color w:val="000000"/>
                <w:kern w:val="0"/>
                <w:sz w:val="24"/>
                <w:szCs w:val="24"/>
                <w:lang w:eastAsia="en-AU"/>
                <w14:ligatures w14:val="none"/>
              </w:rPr>
              <w:t>risk management</w:t>
            </w:r>
            <w:r>
              <w:rPr>
                <w:rFonts w:ascii="Aptos Narrow" w:eastAsia="Times New Roman" w:hAnsi="Aptos Narrow" w:cs="Times New Roman"/>
                <w:color w:val="000000"/>
                <w:kern w:val="0"/>
                <w:sz w:val="24"/>
                <w:szCs w:val="24"/>
                <w:lang w:eastAsia="en-AU"/>
                <w14:ligatures w14:val="none"/>
              </w:rPr>
              <w:t>.</w:t>
            </w:r>
          </w:p>
        </w:tc>
        <w:tc>
          <w:tcPr>
            <w:tcW w:w="1681" w:type="dxa"/>
            <w:shd w:val="clear" w:color="000000" w:fill="FFD5D5"/>
            <w:noWrap/>
            <w:vAlign w:val="center"/>
            <w:hideMark/>
          </w:tcPr>
          <w:p w14:paraId="117CC44D"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Executive level</w:t>
            </w:r>
          </w:p>
        </w:tc>
        <w:tc>
          <w:tcPr>
            <w:tcW w:w="1573" w:type="dxa"/>
            <w:shd w:val="clear" w:color="000000" w:fill="FFF4D1"/>
            <w:noWrap/>
            <w:vAlign w:val="center"/>
            <w:hideMark/>
          </w:tcPr>
          <w:p w14:paraId="7A8367DB"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Management Level</w:t>
            </w:r>
          </w:p>
        </w:tc>
        <w:tc>
          <w:tcPr>
            <w:tcW w:w="1420" w:type="dxa"/>
            <w:shd w:val="clear" w:color="auto" w:fill="auto"/>
            <w:noWrap/>
            <w:vAlign w:val="center"/>
            <w:hideMark/>
          </w:tcPr>
          <w:p w14:paraId="1E342B01"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w:t>
            </w:r>
          </w:p>
        </w:tc>
        <w:tc>
          <w:tcPr>
            <w:tcW w:w="1270" w:type="dxa"/>
            <w:shd w:val="clear" w:color="auto" w:fill="auto"/>
            <w:noWrap/>
            <w:vAlign w:val="center"/>
            <w:hideMark/>
          </w:tcPr>
          <w:p w14:paraId="52629550"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Everyone</w:t>
            </w:r>
          </w:p>
        </w:tc>
      </w:tr>
      <w:tr w:rsidR="00D737ED" w:rsidRPr="00632E3D" w14:paraId="335988B7" w14:textId="77777777" w:rsidTr="00D737ED">
        <w:tc>
          <w:tcPr>
            <w:tcW w:w="4248" w:type="dxa"/>
            <w:shd w:val="clear" w:color="auto" w:fill="auto"/>
            <w:noWrap/>
            <w:vAlign w:val="center"/>
            <w:hideMark/>
          </w:tcPr>
          <w:p w14:paraId="444A5722" w14:textId="3804BE3B" w:rsidR="005233D3" w:rsidRPr="00632E3D" w:rsidRDefault="005233D3" w:rsidP="005233D3">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2C3423">
              <w:rPr>
                <w:rFonts w:ascii="Aptos Narrow" w:eastAsia="Times New Roman" w:hAnsi="Aptos Narrow" w:cs="Times New Roman"/>
                <w:color w:val="000000"/>
                <w:kern w:val="0"/>
                <w:sz w:val="24"/>
                <w:szCs w:val="24"/>
                <w:lang w:eastAsia="en-AU"/>
                <w14:ligatures w14:val="none"/>
              </w:rPr>
              <w:t>Review and endorse the AI Assessment Framework (AIAF) compliance plans</w:t>
            </w:r>
            <w:r w:rsidR="002C45A3">
              <w:rPr>
                <w:rFonts w:ascii="Aptos Narrow" w:eastAsia="Times New Roman" w:hAnsi="Aptos Narrow" w:cs="Times New Roman"/>
                <w:color w:val="000000"/>
                <w:kern w:val="0"/>
                <w:sz w:val="24"/>
                <w:szCs w:val="24"/>
                <w:lang w:eastAsia="en-AU"/>
                <w14:ligatures w14:val="none"/>
              </w:rPr>
              <w:t xml:space="preserve"> </w:t>
            </w:r>
            <w:r w:rsidR="002C45A3" w:rsidRPr="00853A88">
              <w:rPr>
                <w:rFonts w:ascii="Aptos Narrow" w:eastAsia="Times New Roman" w:hAnsi="Aptos Narrow" w:cs="Times New Roman"/>
                <w:color w:val="000000"/>
                <w:kern w:val="0"/>
                <w:sz w:val="24"/>
                <w:szCs w:val="24"/>
                <w:vertAlign w:val="superscript"/>
                <w:lang w:eastAsia="en-AU"/>
                <w14:ligatures w14:val="none"/>
              </w:rPr>
              <w:t>[1]</w:t>
            </w:r>
            <w:r w:rsidRPr="002C3423">
              <w:rPr>
                <w:rFonts w:ascii="Aptos Narrow" w:eastAsia="Times New Roman" w:hAnsi="Aptos Narrow" w:cs="Times New Roman"/>
                <w:color w:val="000000"/>
                <w:kern w:val="0"/>
                <w:sz w:val="24"/>
                <w:szCs w:val="24"/>
                <w:lang w:eastAsia="en-AU"/>
                <w14:ligatures w14:val="none"/>
              </w:rPr>
              <w:t xml:space="preserve">, detailing Department/Agency progress towards compliance in ensuring use of the AIAF. </w:t>
            </w:r>
          </w:p>
        </w:tc>
        <w:tc>
          <w:tcPr>
            <w:tcW w:w="1681" w:type="dxa"/>
            <w:shd w:val="clear" w:color="000000" w:fill="FFD5D5"/>
            <w:noWrap/>
            <w:vAlign w:val="center"/>
            <w:hideMark/>
          </w:tcPr>
          <w:p w14:paraId="72FD9CD9"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Executive level</w:t>
            </w:r>
          </w:p>
        </w:tc>
        <w:tc>
          <w:tcPr>
            <w:tcW w:w="1573" w:type="dxa"/>
            <w:shd w:val="clear" w:color="000000" w:fill="FFF4D1"/>
            <w:noWrap/>
            <w:vAlign w:val="center"/>
            <w:hideMark/>
          </w:tcPr>
          <w:p w14:paraId="06772773"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Management Level</w:t>
            </w:r>
          </w:p>
        </w:tc>
        <w:tc>
          <w:tcPr>
            <w:tcW w:w="1420" w:type="dxa"/>
            <w:shd w:val="clear" w:color="auto" w:fill="auto"/>
            <w:noWrap/>
            <w:vAlign w:val="center"/>
            <w:hideMark/>
          </w:tcPr>
          <w:p w14:paraId="24310892"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w:t>
            </w:r>
          </w:p>
        </w:tc>
        <w:tc>
          <w:tcPr>
            <w:tcW w:w="1270" w:type="dxa"/>
            <w:shd w:val="clear" w:color="auto" w:fill="auto"/>
            <w:noWrap/>
            <w:vAlign w:val="center"/>
            <w:hideMark/>
          </w:tcPr>
          <w:p w14:paraId="08229FCF"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w:t>
            </w:r>
          </w:p>
        </w:tc>
      </w:tr>
      <w:tr w:rsidR="00D737ED" w:rsidRPr="00632E3D" w14:paraId="29084704" w14:textId="77777777" w:rsidTr="005A3C0D">
        <w:tc>
          <w:tcPr>
            <w:tcW w:w="4248" w:type="dxa"/>
            <w:shd w:val="clear" w:color="auto" w:fill="auto"/>
            <w:noWrap/>
            <w:vAlign w:val="center"/>
            <w:hideMark/>
          </w:tcPr>
          <w:p w14:paraId="0CDE9705" w14:textId="77777777" w:rsidR="005233D3" w:rsidRPr="00632E3D" w:rsidRDefault="005233D3" w:rsidP="005233D3">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2C3423">
              <w:rPr>
                <w:rFonts w:ascii="Aptos Narrow" w:eastAsia="Times New Roman" w:hAnsi="Aptos Narrow" w:cs="Times New Roman"/>
                <w:color w:val="000000"/>
                <w:kern w:val="0"/>
                <w:sz w:val="24"/>
                <w:szCs w:val="24"/>
                <w:lang w:eastAsia="en-AU"/>
                <w14:ligatures w14:val="none"/>
              </w:rPr>
              <w:t>Ensure each AI solution has documented accountabilities for managing risks, ensuring continuity, enabling appeals, and providing evidence for decisions and actions.</w:t>
            </w:r>
          </w:p>
        </w:tc>
        <w:tc>
          <w:tcPr>
            <w:tcW w:w="1681" w:type="dxa"/>
            <w:shd w:val="clear" w:color="auto" w:fill="FFF4D1"/>
            <w:noWrap/>
            <w:vAlign w:val="center"/>
            <w:hideMark/>
          </w:tcPr>
          <w:p w14:paraId="525459AE"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Management Level</w:t>
            </w:r>
          </w:p>
        </w:tc>
        <w:tc>
          <w:tcPr>
            <w:tcW w:w="1573" w:type="dxa"/>
            <w:shd w:val="clear" w:color="auto" w:fill="auto"/>
            <w:noWrap/>
            <w:vAlign w:val="center"/>
            <w:hideMark/>
          </w:tcPr>
          <w:p w14:paraId="09015144"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sz w:val="20"/>
                <w:szCs w:val="20"/>
              </w:rPr>
              <w:t>Product Owners</w:t>
            </w:r>
          </w:p>
        </w:tc>
        <w:tc>
          <w:tcPr>
            <w:tcW w:w="1420" w:type="dxa"/>
            <w:shd w:val="clear" w:color="auto" w:fill="auto"/>
            <w:noWrap/>
            <w:vAlign w:val="center"/>
            <w:hideMark/>
          </w:tcPr>
          <w:p w14:paraId="12974425"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sz w:val="20"/>
                <w:szCs w:val="20"/>
              </w:rPr>
              <w:t>Product Owners</w:t>
            </w:r>
          </w:p>
        </w:tc>
        <w:tc>
          <w:tcPr>
            <w:tcW w:w="1270" w:type="dxa"/>
            <w:shd w:val="clear" w:color="auto" w:fill="FFD5D5"/>
            <w:noWrap/>
            <w:vAlign w:val="center"/>
            <w:hideMark/>
          </w:tcPr>
          <w:p w14:paraId="501DF9E3"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Executive level</w:t>
            </w:r>
          </w:p>
        </w:tc>
      </w:tr>
      <w:tr w:rsidR="00D737ED" w:rsidRPr="00632E3D" w14:paraId="078D7189" w14:textId="77777777" w:rsidTr="00D737ED">
        <w:tc>
          <w:tcPr>
            <w:tcW w:w="4248" w:type="dxa"/>
            <w:shd w:val="clear" w:color="auto" w:fill="auto"/>
            <w:noWrap/>
            <w:vAlign w:val="center"/>
            <w:hideMark/>
          </w:tcPr>
          <w:p w14:paraId="3D993E38" w14:textId="77777777" w:rsidR="005233D3" w:rsidRPr="00632E3D" w:rsidRDefault="005233D3" w:rsidP="005233D3">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2C3423">
              <w:rPr>
                <w:rFonts w:ascii="Aptos Narrow" w:eastAsia="Times New Roman" w:hAnsi="Aptos Narrow" w:cs="Times New Roman"/>
                <w:color w:val="000000"/>
                <w:kern w:val="0"/>
                <w:sz w:val="24"/>
                <w:szCs w:val="24"/>
                <w:lang w:eastAsia="en-AU"/>
                <w14:ligatures w14:val="none"/>
              </w:rPr>
              <w:t xml:space="preserve">Ensure record-keeping for decisions related to managing the risk of AI solutions such </w:t>
            </w:r>
            <w:r>
              <w:rPr>
                <w:rFonts w:ascii="Aptos Narrow" w:eastAsia="Times New Roman" w:hAnsi="Aptos Narrow" w:cs="Times New Roman"/>
                <w:color w:val="000000"/>
                <w:kern w:val="0"/>
                <w:sz w:val="24"/>
                <w:szCs w:val="24"/>
                <w:lang w:eastAsia="en-AU"/>
                <w14:ligatures w14:val="none"/>
              </w:rPr>
              <w:t>the results of applying the</w:t>
            </w:r>
            <w:r w:rsidRPr="002C3423">
              <w:rPr>
                <w:rFonts w:ascii="Aptos Narrow" w:eastAsia="Times New Roman" w:hAnsi="Aptos Narrow" w:cs="Times New Roman"/>
                <w:color w:val="000000"/>
                <w:kern w:val="0"/>
                <w:sz w:val="24"/>
                <w:szCs w:val="24"/>
                <w:lang w:eastAsia="en-AU"/>
                <w14:ligatures w14:val="none"/>
              </w:rPr>
              <w:t xml:space="preserve"> AIAF and risk mitigations</w:t>
            </w:r>
            <w:r>
              <w:rPr>
                <w:rFonts w:ascii="Aptos Narrow" w:eastAsia="Times New Roman" w:hAnsi="Aptos Narrow" w:cs="Times New Roman"/>
                <w:color w:val="000000"/>
                <w:kern w:val="0"/>
                <w:sz w:val="24"/>
                <w:szCs w:val="24"/>
                <w:lang w:eastAsia="en-AU"/>
                <w14:ligatures w14:val="none"/>
              </w:rPr>
              <w:t>.</w:t>
            </w:r>
          </w:p>
        </w:tc>
        <w:tc>
          <w:tcPr>
            <w:tcW w:w="1681" w:type="dxa"/>
            <w:shd w:val="clear" w:color="auto" w:fill="FFD5D5"/>
            <w:noWrap/>
            <w:vAlign w:val="center"/>
            <w:hideMark/>
          </w:tcPr>
          <w:p w14:paraId="3AF4B50C"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Executive level</w:t>
            </w:r>
          </w:p>
        </w:tc>
        <w:tc>
          <w:tcPr>
            <w:tcW w:w="1573" w:type="dxa"/>
            <w:shd w:val="clear" w:color="auto" w:fill="auto"/>
            <w:noWrap/>
            <w:vAlign w:val="center"/>
            <w:hideMark/>
          </w:tcPr>
          <w:p w14:paraId="58D26ADE"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Product Owners</w:t>
            </w:r>
          </w:p>
        </w:tc>
        <w:tc>
          <w:tcPr>
            <w:tcW w:w="1420" w:type="dxa"/>
            <w:shd w:val="clear" w:color="auto" w:fill="FFF4D1"/>
            <w:noWrap/>
            <w:vAlign w:val="center"/>
            <w:hideMark/>
          </w:tcPr>
          <w:p w14:paraId="1B5ABADD"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Management Level</w:t>
            </w:r>
          </w:p>
        </w:tc>
        <w:tc>
          <w:tcPr>
            <w:tcW w:w="1270" w:type="dxa"/>
            <w:shd w:val="clear" w:color="auto" w:fill="auto"/>
            <w:noWrap/>
            <w:vAlign w:val="center"/>
            <w:hideMark/>
          </w:tcPr>
          <w:p w14:paraId="02BF7F90"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sz w:val="20"/>
                <w:szCs w:val="20"/>
              </w:rPr>
              <w:t>-</w:t>
            </w:r>
          </w:p>
        </w:tc>
      </w:tr>
      <w:tr w:rsidR="00D737ED" w:rsidRPr="00632E3D" w14:paraId="2875B129" w14:textId="77777777" w:rsidTr="00D737ED">
        <w:tc>
          <w:tcPr>
            <w:tcW w:w="4248" w:type="dxa"/>
            <w:shd w:val="clear" w:color="auto" w:fill="auto"/>
            <w:noWrap/>
            <w:vAlign w:val="center"/>
            <w:hideMark/>
          </w:tcPr>
          <w:p w14:paraId="58494D6B" w14:textId="77777777" w:rsidR="005233D3" w:rsidRPr="00632E3D" w:rsidRDefault="005233D3" w:rsidP="005233D3">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034DEE">
              <w:rPr>
                <w:rFonts w:ascii="Aptos Narrow" w:eastAsia="Times New Roman" w:hAnsi="Aptos Narrow" w:cs="Times New Roman"/>
                <w:color w:val="000000"/>
                <w:kern w:val="0"/>
                <w:sz w:val="24"/>
                <w:szCs w:val="24"/>
                <w:lang w:eastAsia="en-AU"/>
                <w14:ligatures w14:val="none"/>
              </w:rPr>
              <w:t>Publish regular transparency reports for high-risk or customer-facing AI systems, detailing use cases, performance, governance practices, and any incidents or interventions</w:t>
            </w:r>
            <w:r>
              <w:rPr>
                <w:rFonts w:ascii="Aptos Narrow" w:eastAsia="Times New Roman" w:hAnsi="Aptos Narrow" w:cs="Times New Roman"/>
                <w:color w:val="000000"/>
                <w:kern w:val="0"/>
                <w:sz w:val="24"/>
                <w:szCs w:val="24"/>
                <w:lang w:eastAsia="en-AU"/>
                <w14:ligatures w14:val="none"/>
              </w:rPr>
              <w:t xml:space="preserve">. </w:t>
            </w:r>
          </w:p>
        </w:tc>
        <w:tc>
          <w:tcPr>
            <w:tcW w:w="1681" w:type="dxa"/>
            <w:shd w:val="clear" w:color="000000" w:fill="FFD5D5"/>
            <w:noWrap/>
            <w:vAlign w:val="center"/>
            <w:hideMark/>
          </w:tcPr>
          <w:p w14:paraId="0F2BD8A2"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Executive level</w:t>
            </w:r>
          </w:p>
        </w:tc>
        <w:tc>
          <w:tcPr>
            <w:tcW w:w="1573" w:type="dxa"/>
            <w:shd w:val="clear" w:color="000000" w:fill="FFF4D1"/>
            <w:noWrap/>
            <w:vAlign w:val="center"/>
            <w:hideMark/>
          </w:tcPr>
          <w:p w14:paraId="20227015"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Management Level</w:t>
            </w:r>
          </w:p>
        </w:tc>
        <w:tc>
          <w:tcPr>
            <w:tcW w:w="1420" w:type="dxa"/>
            <w:shd w:val="clear" w:color="auto" w:fill="auto"/>
            <w:noWrap/>
            <w:vAlign w:val="center"/>
            <w:hideMark/>
          </w:tcPr>
          <w:p w14:paraId="64329611"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Product Owners</w:t>
            </w:r>
          </w:p>
        </w:tc>
        <w:tc>
          <w:tcPr>
            <w:tcW w:w="1270" w:type="dxa"/>
            <w:shd w:val="clear" w:color="auto" w:fill="auto"/>
            <w:noWrap/>
            <w:vAlign w:val="center"/>
            <w:hideMark/>
          </w:tcPr>
          <w:p w14:paraId="03B3EC1C" w14:textId="77777777" w:rsidR="005233D3" w:rsidRPr="00632E3D" w:rsidRDefault="005233D3" w:rsidP="00387ADB">
            <w:pPr>
              <w:spacing w:after="0" w:line="240" w:lineRule="auto"/>
              <w:rPr>
                <w:rFonts w:ascii="Aptos Narrow" w:eastAsia="Times New Roman" w:hAnsi="Aptos Narrow" w:cs="Times New Roman"/>
                <w:color w:val="000000"/>
                <w:kern w:val="0"/>
                <w:sz w:val="20"/>
                <w:szCs w:val="20"/>
                <w:lang w:eastAsia="en-AU"/>
                <w14:ligatures w14:val="none"/>
              </w:rPr>
            </w:pPr>
            <w:r w:rsidRPr="003B5ECB">
              <w:rPr>
                <w:rFonts w:ascii="Aptos Narrow" w:hAnsi="Aptos Narrow"/>
                <w:color w:val="000000"/>
                <w:sz w:val="20"/>
                <w:szCs w:val="20"/>
              </w:rPr>
              <w:t>Everyone</w:t>
            </w:r>
          </w:p>
        </w:tc>
      </w:tr>
    </w:tbl>
    <w:p w14:paraId="186C7230" w14:textId="0740E58D" w:rsidR="004C3D9F" w:rsidRDefault="004C3D9F" w:rsidP="00B66DEE"/>
    <w:p w14:paraId="656FEFEC" w14:textId="226F98B4" w:rsidR="0043053A" w:rsidRPr="00853A88" w:rsidRDefault="0043053A" w:rsidP="00B66DEE">
      <w:pPr>
        <w:rPr>
          <w:color w:val="808080" w:themeColor="background1" w:themeShade="80"/>
        </w:rPr>
      </w:pPr>
      <w:r w:rsidRPr="00853A88">
        <w:rPr>
          <w:color w:val="808080" w:themeColor="background1" w:themeShade="80"/>
        </w:rPr>
        <w:t>[1] Compliance plans communicate departmental compliance with the AIAF, tracking implementation progress and raising awareness of challenges for support. Reporting requirements apply to department Governance and Assurance functions and are collated by Digital NSW through the AI Secretariat.</w:t>
      </w:r>
    </w:p>
    <w:p w14:paraId="2791546F" w14:textId="77777777" w:rsidR="00183D7B" w:rsidRDefault="00183D7B">
      <w:pPr>
        <w:rPr>
          <w:rFonts w:asciiTheme="majorHAnsi" w:eastAsiaTheme="minorEastAsia" w:hAnsiTheme="majorHAnsi"/>
          <w:color w:val="002664" w:themeColor="accent1"/>
          <w:kern w:val="0"/>
          <w:sz w:val="28"/>
          <w:highlight w:val="lightGray"/>
          <w:lang w:eastAsia="zh-CN"/>
          <w14:ligatures w14:val="none"/>
        </w:rPr>
      </w:pPr>
      <w:r>
        <w:rPr>
          <w:highlight w:val="lightGray"/>
        </w:rPr>
        <w:br w:type="page"/>
      </w:r>
    </w:p>
    <w:p w14:paraId="04CB565E" w14:textId="711E0421" w:rsidR="00405701" w:rsidRDefault="00716EC3" w:rsidP="00183D7B">
      <w:pPr>
        <w:pStyle w:val="Heading3"/>
        <w:numPr>
          <w:ilvl w:val="0"/>
          <w:numId w:val="0"/>
        </w:numPr>
      </w:pPr>
      <w:r w:rsidRPr="00716EC3">
        <w:lastRenderedPageBreak/>
        <w:t>Allocate Resources</w:t>
      </w:r>
      <w:r w:rsidR="0092752D">
        <w:br/>
      </w:r>
    </w:p>
    <w:tbl>
      <w:tblPr>
        <w:tblW w:w="102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93"/>
        <w:gridCol w:w="1699"/>
        <w:gridCol w:w="1571"/>
        <w:gridCol w:w="1475"/>
        <w:gridCol w:w="1270"/>
      </w:tblGrid>
      <w:tr w:rsidR="0092752D" w:rsidRPr="00632E3D" w14:paraId="45D052F7" w14:textId="77777777" w:rsidTr="00D737ED">
        <w:trPr>
          <w:trHeight w:val="503"/>
        </w:trPr>
        <w:tc>
          <w:tcPr>
            <w:tcW w:w="4193" w:type="dxa"/>
            <w:shd w:val="clear" w:color="000000" w:fill="D9D9D9"/>
            <w:noWrap/>
            <w:vAlign w:val="center"/>
            <w:hideMark/>
          </w:tcPr>
          <w:p w14:paraId="2B7F5C2B" w14:textId="77777777" w:rsidR="0092752D" w:rsidRPr="00632E3D" w:rsidRDefault="0092752D" w:rsidP="00387ADB">
            <w:pPr>
              <w:spacing w:after="0" w:line="240" w:lineRule="auto"/>
              <w:rPr>
                <w:rFonts w:ascii="Aptos Narrow" w:eastAsia="Times New Roman" w:hAnsi="Aptos Narrow" w:cs="Times New Roman"/>
                <w:b/>
                <w:bCs/>
                <w:kern w:val="0"/>
                <w:lang w:eastAsia="en-AU"/>
                <w14:ligatures w14:val="none"/>
              </w:rPr>
            </w:pPr>
            <w:r w:rsidRPr="00246B76">
              <w:rPr>
                <w:rFonts w:ascii="Aptos Narrow" w:eastAsia="Times New Roman" w:hAnsi="Aptos Narrow" w:cs="Times New Roman"/>
                <w:b/>
                <w:bCs/>
                <w:kern w:val="0"/>
                <w:lang w:eastAsia="en-AU"/>
                <w14:ligatures w14:val="none"/>
              </w:rPr>
              <w:t>ACTION</w:t>
            </w:r>
          </w:p>
        </w:tc>
        <w:tc>
          <w:tcPr>
            <w:tcW w:w="1699" w:type="dxa"/>
            <w:shd w:val="clear" w:color="000000" w:fill="D9D9D9"/>
            <w:noWrap/>
            <w:vAlign w:val="center"/>
            <w:hideMark/>
          </w:tcPr>
          <w:p w14:paraId="4FFFB536" w14:textId="77777777" w:rsidR="0092752D" w:rsidRPr="00632E3D" w:rsidRDefault="0092752D"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ACCOUNTABLE</w:t>
            </w:r>
          </w:p>
        </w:tc>
        <w:tc>
          <w:tcPr>
            <w:tcW w:w="1571" w:type="dxa"/>
            <w:shd w:val="clear" w:color="000000" w:fill="D9D9D9"/>
            <w:noWrap/>
            <w:vAlign w:val="center"/>
            <w:hideMark/>
          </w:tcPr>
          <w:p w14:paraId="1FD7BF6C" w14:textId="77777777" w:rsidR="0092752D" w:rsidRPr="00632E3D" w:rsidRDefault="0092752D"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RESPONSIBLE</w:t>
            </w:r>
          </w:p>
        </w:tc>
        <w:tc>
          <w:tcPr>
            <w:tcW w:w="1475" w:type="dxa"/>
            <w:shd w:val="clear" w:color="000000" w:fill="D9D9D9"/>
            <w:noWrap/>
            <w:vAlign w:val="center"/>
            <w:hideMark/>
          </w:tcPr>
          <w:p w14:paraId="32D74DCE" w14:textId="77777777" w:rsidR="0092752D" w:rsidRPr="00632E3D" w:rsidRDefault="0092752D"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CONSULTED</w:t>
            </w:r>
          </w:p>
        </w:tc>
        <w:tc>
          <w:tcPr>
            <w:tcW w:w="1270" w:type="dxa"/>
            <w:shd w:val="clear" w:color="000000" w:fill="D9D9D9"/>
            <w:noWrap/>
            <w:vAlign w:val="center"/>
            <w:hideMark/>
          </w:tcPr>
          <w:p w14:paraId="08D09AD3" w14:textId="77777777" w:rsidR="0092752D" w:rsidRPr="00632E3D" w:rsidRDefault="0092752D"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INFORMED</w:t>
            </w:r>
          </w:p>
        </w:tc>
      </w:tr>
      <w:tr w:rsidR="0092752D" w:rsidRPr="00632E3D" w14:paraId="17B61E0E" w14:textId="77777777" w:rsidTr="00D737ED">
        <w:trPr>
          <w:trHeight w:val="1043"/>
        </w:trPr>
        <w:tc>
          <w:tcPr>
            <w:tcW w:w="4193" w:type="dxa"/>
            <w:shd w:val="clear" w:color="auto" w:fill="auto"/>
            <w:noWrap/>
            <w:vAlign w:val="center"/>
            <w:hideMark/>
          </w:tcPr>
          <w:p w14:paraId="640B9E0D" w14:textId="77777777" w:rsidR="0092752D" w:rsidRPr="00246B76" w:rsidRDefault="0092752D" w:rsidP="0092752D">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700B10">
              <w:rPr>
                <w:rFonts w:ascii="Aptos Narrow" w:eastAsia="Times New Roman" w:hAnsi="Aptos Narrow" w:cs="Times New Roman"/>
                <w:color w:val="000000"/>
                <w:kern w:val="0"/>
                <w:sz w:val="24"/>
                <w:szCs w:val="24"/>
                <w:lang w:eastAsia="en-AU"/>
                <w14:ligatures w14:val="none"/>
              </w:rPr>
              <w:t xml:space="preserve">Support initiatives to increase AI risk management awareness and capabilities at all levels of the organisation. </w:t>
            </w:r>
          </w:p>
        </w:tc>
        <w:tc>
          <w:tcPr>
            <w:tcW w:w="1699" w:type="dxa"/>
            <w:tcBorders>
              <w:top w:val="single" w:sz="4" w:space="0" w:color="BFBFBF"/>
              <w:left w:val="single" w:sz="4" w:space="0" w:color="BFBFBF"/>
              <w:bottom w:val="nil"/>
              <w:right w:val="single" w:sz="4" w:space="0" w:color="BFBFBF"/>
            </w:tcBorders>
            <w:shd w:val="clear" w:color="000000" w:fill="FFD5D5"/>
            <w:noWrap/>
            <w:vAlign w:val="center"/>
            <w:hideMark/>
          </w:tcPr>
          <w:p w14:paraId="2CBB4E23"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Executive level</w:t>
            </w:r>
          </w:p>
        </w:tc>
        <w:tc>
          <w:tcPr>
            <w:tcW w:w="1571" w:type="dxa"/>
            <w:tcBorders>
              <w:top w:val="single" w:sz="4" w:space="0" w:color="BFBFBF"/>
              <w:left w:val="nil"/>
              <w:bottom w:val="nil"/>
              <w:right w:val="single" w:sz="4" w:space="0" w:color="BFBFBF"/>
            </w:tcBorders>
            <w:shd w:val="clear" w:color="000000" w:fill="FFF4D1"/>
            <w:noWrap/>
            <w:vAlign w:val="center"/>
            <w:hideMark/>
          </w:tcPr>
          <w:p w14:paraId="28B16065"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Management Level</w:t>
            </w:r>
          </w:p>
        </w:tc>
        <w:tc>
          <w:tcPr>
            <w:tcW w:w="1475" w:type="dxa"/>
            <w:tcBorders>
              <w:top w:val="single" w:sz="4" w:space="0" w:color="BFBFBF"/>
              <w:left w:val="nil"/>
              <w:bottom w:val="single" w:sz="4" w:space="0" w:color="BFBFBF"/>
              <w:right w:val="single" w:sz="4" w:space="0" w:color="BFBFBF"/>
            </w:tcBorders>
            <w:shd w:val="clear" w:color="auto" w:fill="auto"/>
            <w:noWrap/>
            <w:vAlign w:val="center"/>
            <w:hideMark/>
          </w:tcPr>
          <w:p w14:paraId="37CBC7B4"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Everyone</w:t>
            </w:r>
          </w:p>
        </w:tc>
        <w:tc>
          <w:tcPr>
            <w:tcW w:w="1270" w:type="dxa"/>
            <w:tcBorders>
              <w:top w:val="single" w:sz="4" w:space="0" w:color="BFBFBF"/>
              <w:left w:val="nil"/>
              <w:bottom w:val="nil"/>
              <w:right w:val="single" w:sz="4" w:space="0" w:color="BFBFBF"/>
            </w:tcBorders>
            <w:shd w:val="clear" w:color="auto" w:fill="auto"/>
            <w:noWrap/>
            <w:vAlign w:val="center"/>
            <w:hideMark/>
          </w:tcPr>
          <w:p w14:paraId="1FB90308"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Users</w:t>
            </w:r>
          </w:p>
        </w:tc>
      </w:tr>
      <w:tr w:rsidR="0092752D" w:rsidRPr="00632E3D" w14:paraId="35B9AA29" w14:textId="77777777" w:rsidTr="00D737ED">
        <w:trPr>
          <w:trHeight w:val="1201"/>
        </w:trPr>
        <w:tc>
          <w:tcPr>
            <w:tcW w:w="4193" w:type="dxa"/>
            <w:shd w:val="clear" w:color="auto" w:fill="auto"/>
            <w:noWrap/>
            <w:vAlign w:val="center"/>
            <w:hideMark/>
          </w:tcPr>
          <w:p w14:paraId="40ABB1E3" w14:textId="77777777" w:rsidR="0092752D" w:rsidRPr="00632E3D" w:rsidRDefault="0092752D" w:rsidP="0092752D">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CD7E9B">
              <w:rPr>
                <w:rFonts w:ascii="Aptos Narrow" w:eastAsia="Times New Roman" w:hAnsi="Aptos Narrow" w:cs="Times New Roman"/>
                <w:color w:val="000000"/>
                <w:kern w:val="0"/>
                <w:sz w:val="24"/>
                <w:szCs w:val="24"/>
                <w:lang w:eastAsia="en-AU"/>
                <w14:ligatures w14:val="none"/>
              </w:rPr>
              <w:t xml:space="preserve">Allocate budget and resources for responsible AI, including expert advisory services (legal, </w:t>
            </w:r>
            <w:r>
              <w:rPr>
                <w:rFonts w:ascii="Aptos Narrow" w:eastAsia="Times New Roman" w:hAnsi="Aptos Narrow" w:cs="Times New Roman"/>
                <w:color w:val="000000"/>
                <w:kern w:val="0"/>
                <w:sz w:val="24"/>
                <w:szCs w:val="24"/>
                <w:lang w:eastAsia="en-AU"/>
                <w14:ligatures w14:val="none"/>
              </w:rPr>
              <w:t xml:space="preserve">data, </w:t>
            </w:r>
            <w:r w:rsidRPr="00CD7E9B">
              <w:rPr>
                <w:rFonts w:ascii="Aptos Narrow" w:eastAsia="Times New Roman" w:hAnsi="Aptos Narrow" w:cs="Times New Roman"/>
                <w:color w:val="000000"/>
                <w:kern w:val="0"/>
                <w:sz w:val="24"/>
                <w:szCs w:val="24"/>
                <w:lang w:eastAsia="en-AU"/>
                <w14:ligatures w14:val="none"/>
              </w:rPr>
              <w:t>privacy, ethics, technology, risk)</w:t>
            </w:r>
            <w:r>
              <w:rPr>
                <w:rFonts w:ascii="Aptos Narrow" w:eastAsia="Times New Roman" w:hAnsi="Aptos Narrow" w:cs="Times New Roman"/>
                <w:color w:val="000000"/>
                <w:kern w:val="0"/>
                <w:sz w:val="24"/>
                <w:szCs w:val="24"/>
                <w:lang w:eastAsia="en-AU"/>
                <w14:ligatures w14:val="none"/>
              </w:rPr>
              <w:t>.</w:t>
            </w:r>
          </w:p>
        </w:tc>
        <w:tc>
          <w:tcPr>
            <w:tcW w:w="1699" w:type="dxa"/>
            <w:tcBorders>
              <w:top w:val="single" w:sz="4" w:space="0" w:color="BFBFBF"/>
              <w:left w:val="single" w:sz="4" w:space="0" w:color="BFBFBF"/>
              <w:bottom w:val="single" w:sz="4" w:space="0" w:color="BFBFBF"/>
              <w:right w:val="single" w:sz="4" w:space="0" w:color="BFBFBF"/>
            </w:tcBorders>
            <w:shd w:val="clear" w:color="000000" w:fill="FFD5D5"/>
            <w:noWrap/>
            <w:vAlign w:val="center"/>
            <w:hideMark/>
          </w:tcPr>
          <w:p w14:paraId="15D43127"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Executive level</w:t>
            </w:r>
          </w:p>
        </w:tc>
        <w:tc>
          <w:tcPr>
            <w:tcW w:w="1571" w:type="dxa"/>
            <w:tcBorders>
              <w:top w:val="single" w:sz="4" w:space="0" w:color="BFBFBF"/>
              <w:left w:val="nil"/>
              <w:bottom w:val="single" w:sz="4" w:space="0" w:color="BFBFBF"/>
              <w:right w:val="single" w:sz="4" w:space="0" w:color="BFBFBF"/>
            </w:tcBorders>
            <w:shd w:val="clear" w:color="000000" w:fill="FFD5D5"/>
            <w:noWrap/>
            <w:vAlign w:val="center"/>
            <w:hideMark/>
          </w:tcPr>
          <w:p w14:paraId="086E56ED"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Executive level</w:t>
            </w:r>
          </w:p>
        </w:tc>
        <w:tc>
          <w:tcPr>
            <w:tcW w:w="1475" w:type="dxa"/>
            <w:tcBorders>
              <w:top w:val="nil"/>
              <w:left w:val="nil"/>
              <w:bottom w:val="single" w:sz="4" w:space="0" w:color="BFBFBF"/>
              <w:right w:val="single" w:sz="4" w:space="0" w:color="BFBFBF"/>
            </w:tcBorders>
            <w:shd w:val="clear" w:color="000000" w:fill="FFF4D1"/>
            <w:noWrap/>
            <w:vAlign w:val="center"/>
            <w:hideMark/>
          </w:tcPr>
          <w:p w14:paraId="0C096697"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Management Level</w:t>
            </w:r>
          </w:p>
        </w:tc>
        <w:tc>
          <w:tcPr>
            <w:tcW w:w="1270" w:type="dxa"/>
            <w:tcBorders>
              <w:top w:val="single" w:sz="4" w:space="0" w:color="BFBFBF"/>
              <w:left w:val="nil"/>
              <w:bottom w:val="single" w:sz="4" w:space="0" w:color="BFBFBF"/>
              <w:right w:val="single" w:sz="4" w:space="0" w:color="BFBFBF"/>
            </w:tcBorders>
            <w:shd w:val="clear" w:color="auto" w:fill="auto"/>
            <w:noWrap/>
            <w:vAlign w:val="center"/>
            <w:hideMark/>
          </w:tcPr>
          <w:p w14:paraId="5FB173F0"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Product Owners</w:t>
            </w:r>
          </w:p>
        </w:tc>
      </w:tr>
      <w:tr w:rsidR="0092752D" w:rsidRPr="00632E3D" w14:paraId="1FB9364F" w14:textId="77777777" w:rsidTr="00D737ED">
        <w:trPr>
          <w:trHeight w:val="1201"/>
        </w:trPr>
        <w:tc>
          <w:tcPr>
            <w:tcW w:w="4193" w:type="dxa"/>
            <w:shd w:val="clear" w:color="auto" w:fill="auto"/>
            <w:noWrap/>
            <w:vAlign w:val="center"/>
            <w:hideMark/>
          </w:tcPr>
          <w:p w14:paraId="2EC1B6EB" w14:textId="77777777" w:rsidR="0092752D" w:rsidRPr="00632E3D" w:rsidRDefault="0092752D" w:rsidP="0092752D">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Pr>
                <w:rFonts w:ascii="Aptos Narrow" w:eastAsia="Times New Roman" w:hAnsi="Aptos Narrow" w:cs="Times New Roman"/>
                <w:color w:val="000000"/>
                <w:kern w:val="0"/>
                <w:sz w:val="24"/>
                <w:szCs w:val="24"/>
                <w:lang w:eastAsia="en-AU"/>
                <w14:ligatures w14:val="none"/>
              </w:rPr>
              <w:t>Provide</w:t>
            </w:r>
            <w:r w:rsidRPr="00700B10">
              <w:rPr>
                <w:rFonts w:ascii="Aptos Narrow" w:eastAsia="Times New Roman" w:hAnsi="Aptos Narrow" w:cs="Times New Roman"/>
                <w:color w:val="000000"/>
                <w:kern w:val="0"/>
                <w:sz w:val="24"/>
                <w:szCs w:val="24"/>
                <w:lang w:eastAsia="en-AU"/>
                <w14:ligatures w14:val="none"/>
              </w:rPr>
              <w:t xml:space="preserve"> sufficient training and tools </w:t>
            </w:r>
            <w:r>
              <w:rPr>
                <w:rFonts w:ascii="Aptos Narrow" w:eastAsia="Times New Roman" w:hAnsi="Aptos Narrow" w:cs="Times New Roman"/>
                <w:color w:val="000000"/>
                <w:kern w:val="0"/>
                <w:sz w:val="24"/>
                <w:szCs w:val="24"/>
                <w:lang w:eastAsia="en-AU"/>
                <w14:ligatures w14:val="none"/>
              </w:rPr>
              <w:t>for</w:t>
            </w:r>
            <w:r w:rsidRPr="00700B10">
              <w:rPr>
                <w:rFonts w:ascii="Aptos Narrow" w:eastAsia="Times New Roman" w:hAnsi="Aptos Narrow" w:cs="Times New Roman"/>
                <w:color w:val="000000"/>
                <w:kern w:val="0"/>
                <w:sz w:val="24"/>
                <w:szCs w:val="24"/>
                <w:lang w:eastAsia="en-AU"/>
                <w14:ligatures w14:val="none"/>
              </w:rPr>
              <w:t xml:space="preserve"> ethical AI implementation</w:t>
            </w:r>
            <w:r>
              <w:rPr>
                <w:rFonts w:ascii="Aptos Narrow" w:eastAsia="Times New Roman" w:hAnsi="Aptos Narrow" w:cs="Times New Roman"/>
                <w:color w:val="000000"/>
                <w:kern w:val="0"/>
                <w:sz w:val="24"/>
                <w:szCs w:val="24"/>
                <w:lang w:eastAsia="en-AU"/>
                <w14:ligatures w14:val="none"/>
              </w:rPr>
              <w:t>.</w:t>
            </w:r>
          </w:p>
        </w:tc>
        <w:tc>
          <w:tcPr>
            <w:tcW w:w="1699" w:type="dxa"/>
            <w:tcBorders>
              <w:top w:val="nil"/>
              <w:left w:val="single" w:sz="4" w:space="0" w:color="BFBFBF"/>
              <w:bottom w:val="single" w:sz="4" w:space="0" w:color="BFBFBF"/>
              <w:right w:val="single" w:sz="4" w:space="0" w:color="BFBFBF"/>
            </w:tcBorders>
            <w:shd w:val="clear" w:color="000000" w:fill="FFF4D1"/>
            <w:noWrap/>
            <w:vAlign w:val="center"/>
            <w:hideMark/>
          </w:tcPr>
          <w:p w14:paraId="58932EE9"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Management Level</w:t>
            </w:r>
          </w:p>
        </w:tc>
        <w:tc>
          <w:tcPr>
            <w:tcW w:w="1571" w:type="dxa"/>
            <w:tcBorders>
              <w:top w:val="nil"/>
              <w:left w:val="nil"/>
              <w:bottom w:val="single" w:sz="4" w:space="0" w:color="BFBFBF"/>
              <w:right w:val="single" w:sz="4" w:space="0" w:color="BFBFBF"/>
            </w:tcBorders>
            <w:shd w:val="clear" w:color="auto" w:fill="auto"/>
            <w:noWrap/>
            <w:vAlign w:val="center"/>
            <w:hideMark/>
          </w:tcPr>
          <w:p w14:paraId="217B7CCF"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Product Owners</w:t>
            </w:r>
          </w:p>
        </w:tc>
        <w:tc>
          <w:tcPr>
            <w:tcW w:w="1475" w:type="dxa"/>
            <w:tcBorders>
              <w:top w:val="nil"/>
              <w:left w:val="nil"/>
              <w:bottom w:val="single" w:sz="4" w:space="0" w:color="BFBFBF"/>
              <w:right w:val="single" w:sz="4" w:space="0" w:color="BFBFBF"/>
            </w:tcBorders>
            <w:shd w:val="clear" w:color="auto" w:fill="auto"/>
            <w:noWrap/>
            <w:vAlign w:val="center"/>
            <w:hideMark/>
          </w:tcPr>
          <w:p w14:paraId="196FD4B6"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w:t>
            </w:r>
          </w:p>
        </w:tc>
        <w:tc>
          <w:tcPr>
            <w:tcW w:w="1270" w:type="dxa"/>
            <w:tcBorders>
              <w:top w:val="nil"/>
              <w:left w:val="nil"/>
              <w:bottom w:val="single" w:sz="4" w:space="0" w:color="BFBFBF"/>
              <w:right w:val="single" w:sz="4" w:space="0" w:color="BFBFBF"/>
            </w:tcBorders>
            <w:shd w:val="clear" w:color="auto" w:fill="auto"/>
            <w:noWrap/>
            <w:vAlign w:val="center"/>
            <w:hideMark/>
          </w:tcPr>
          <w:p w14:paraId="724016D7"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Everyone</w:t>
            </w:r>
          </w:p>
        </w:tc>
      </w:tr>
      <w:tr w:rsidR="0092752D" w:rsidRPr="00632E3D" w14:paraId="347AC8DE" w14:textId="77777777" w:rsidTr="00D737ED">
        <w:trPr>
          <w:trHeight w:val="1201"/>
        </w:trPr>
        <w:tc>
          <w:tcPr>
            <w:tcW w:w="4193" w:type="dxa"/>
            <w:shd w:val="clear" w:color="auto" w:fill="auto"/>
            <w:noWrap/>
            <w:vAlign w:val="center"/>
            <w:hideMark/>
          </w:tcPr>
          <w:p w14:paraId="1F654673" w14:textId="77777777" w:rsidR="0092752D" w:rsidRPr="00632E3D" w:rsidRDefault="0092752D" w:rsidP="0092752D">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700B10">
              <w:rPr>
                <w:rFonts w:ascii="Aptos Narrow" w:eastAsia="Times New Roman" w:hAnsi="Aptos Narrow" w:cs="Times New Roman"/>
                <w:color w:val="000000"/>
                <w:kern w:val="0"/>
                <w:sz w:val="24"/>
                <w:szCs w:val="24"/>
                <w:lang w:eastAsia="en-AU"/>
                <w14:ligatures w14:val="none"/>
              </w:rPr>
              <w:t>Ensure adequate resources for continuous monitoring and evaluation of AI systems that could cause harm</w:t>
            </w:r>
            <w:r>
              <w:rPr>
                <w:rFonts w:ascii="Aptos Narrow" w:eastAsia="Times New Roman" w:hAnsi="Aptos Narrow" w:cs="Times New Roman"/>
                <w:color w:val="000000"/>
                <w:kern w:val="0"/>
                <w:sz w:val="24"/>
                <w:szCs w:val="24"/>
                <w:lang w:eastAsia="en-AU"/>
                <w14:ligatures w14:val="none"/>
              </w:rPr>
              <w:t>.</w:t>
            </w:r>
          </w:p>
        </w:tc>
        <w:tc>
          <w:tcPr>
            <w:tcW w:w="1699" w:type="dxa"/>
            <w:tcBorders>
              <w:top w:val="nil"/>
              <w:left w:val="single" w:sz="4" w:space="0" w:color="BFBFBF"/>
              <w:bottom w:val="single" w:sz="4" w:space="0" w:color="BFBFBF"/>
              <w:right w:val="single" w:sz="4" w:space="0" w:color="BFBFBF"/>
            </w:tcBorders>
            <w:shd w:val="clear" w:color="000000" w:fill="FFD5D5"/>
            <w:noWrap/>
            <w:vAlign w:val="center"/>
            <w:hideMark/>
          </w:tcPr>
          <w:p w14:paraId="0B4C63C6"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Executive level</w:t>
            </w:r>
          </w:p>
        </w:tc>
        <w:tc>
          <w:tcPr>
            <w:tcW w:w="1571" w:type="dxa"/>
            <w:tcBorders>
              <w:top w:val="nil"/>
              <w:left w:val="nil"/>
              <w:bottom w:val="single" w:sz="4" w:space="0" w:color="BFBFBF"/>
              <w:right w:val="single" w:sz="4" w:space="0" w:color="BFBFBF"/>
            </w:tcBorders>
            <w:shd w:val="clear" w:color="000000" w:fill="FFF4D1"/>
            <w:noWrap/>
            <w:vAlign w:val="center"/>
            <w:hideMark/>
          </w:tcPr>
          <w:p w14:paraId="0C9C6D0A"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Management Level</w:t>
            </w:r>
          </w:p>
        </w:tc>
        <w:tc>
          <w:tcPr>
            <w:tcW w:w="1475" w:type="dxa"/>
            <w:tcBorders>
              <w:top w:val="nil"/>
              <w:left w:val="nil"/>
              <w:bottom w:val="single" w:sz="4" w:space="0" w:color="BFBFBF"/>
              <w:right w:val="single" w:sz="4" w:space="0" w:color="BFBFBF"/>
            </w:tcBorders>
            <w:shd w:val="clear" w:color="auto" w:fill="auto"/>
            <w:noWrap/>
            <w:vAlign w:val="center"/>
            <w:hideMark/>
          </w:tcPr>
          <w:p w14:paraId="680FBE65"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Product Owners</w:t>
            </w:r>
          </w:p>
        </w:tc>
        <w:tc>
          <w:tcPr>
            <w:tcW w:w="1270" w:type="dxa"/>
            <w:tcBorders>
              <w:top w:val="nil"/>
              <w:left w:val="nil"/>
              <w:bottom w:val="single" w:sz="4" w:space="0" w:color="BFBFBF"/>
              <w:right w:val="single" w:sz="4" w:space="0" w:color="BFBFBF"/>
            </w:tcBorders>
            <w:shd w:val="clear" w:color="auto" w:fill="auto"/>
            <w:noWrap/>
            <w:vAlign w:val="center"/>
            <w:hideMark/>
          </w:tcPr>
          <w:p w14:paraId="3F081783"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w:t>
            </w:r>
          </w:p>
        </w:tc>
      </w:tr>
      <w:tr w:rsidR="0092752D" w:rsidRPr="00632E3D" w14:paraId="23857D08" w14:textId="77777777" w:rsidTr="00D737ED">
        <w:trPr>
          <w:trHeight w:val="1201"/>
        </w:trPr>
        <w:tc>
          <w:tcPr>
            <w:tcW w:w="4193" w:type="dxa"/>
            <w:shd w:val="clear" w:color="auto" w:fill="auto"/>
            <w:noWrap/>
            <w:vAlign w:val="center"/>
            <w:hideMark/>
          </w:tcPr>
          <w:p w14:paraId="6578C30A" w14:textId="77777777" w:rsidR="0092752D" w:rsidRPr="00632E3D" w:rsidRDefault="0092752D" w:rsidP="0092752D">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700B10">
              <w:rPr>
                <w:rFonts w:ascii="Aptos Narrow" w:eastAsia="Times New Roman" w:hAnsi="Aptos Narrow" w:cs="Times New Roman"/>
                <w:color w:val="000000"/>
                <w:kern w:val="0"/>
                <w:sz w:val="24"/>
                <w:szCs w:val="24"/>
                <w:lang w:eastAsia="en-AU"/>
                <w14:ligatures w14:val="none"/>
              </w:rPr>
              <w:t xml:space="preserve">Reduce costs of digital governance and assurance with streamlined, integrated processes across cybersecurity, privacy, </w:t>
            </w:r>
            <w:r>
              <w:rPr>
                <w:rFonts w:ascii="Aptos Narrow" w:eastAsia="Times New Roman" w:hAnsi="Aptos Narrow" w:cs="Times New Roman"/>
                <w:color w:val="000000"/>
                <w:kern w:val="0"/>
                <w:sz w:val="24"/>
                <w:szCs w:val="24"/>
                <w:lang w:eastAsia="en-AU"/>
                <w14:ligatures w14:val="none"/>
              </w:rPr>
              <w:t xml:space="preserve">ethics, legal, </w:t>
            </w:r>
            <w:r w:rsidRPr="00700B10">
              <w:rPr>
                <w:rFonts w:ascii="Aptos Narrow" w:eastAsia="Times New Roman" w:hAnsi="Aptos Narrow" w:cs="Times New Roman"/>
                <w:color w:val="000000"/>
                <w:kern w:val="0"/>
                <w:sz w:val="24"/>
                <w:szCs w:val="24"/>
                <w:lang w:eastAsia="en-AU"/>
                <w14:ligatures w14:val="none"/>
              </w:rPr>
              <w:t>AI, data governance, and technology &amp; architecture domains</w:t>
            </w:r>
            <w:r>
              <w:rPr>
                <w:rFonts w:ascii="Aptos Narrow" w:eastAsia="Times New Roman" w:hAnsi="Aptos Narrow" w:cs="Times New Roman"/>
                <w:color w:val="000000"/>
                <w:kern w:val="0"/>
                <w:sz w:val="24"/>
                <w:szCs w:val="24"/>
                <w:lang w:eastAsia="en-AU"/>
                <w14:ligatures w14:val="none"/>
              </w:rPr>
              <w:t>.</w:t>
            </w:r>
          </w:p>
        </w:tc>
        <w:tc>
          <w:tcPr>
            <w:tcW w:w="1699" w:type="dxa"/>
            <w:tcBorders>
              <w:top w:val="nil"/>
              <w:left w:val="single" w:sz="4" w:space="0" w:color="BFBFBF"/>
              <w:bottom w:val="single" w:sz="4" w:space="0" w:color="BFBFBF"/>
              <w:right w:val="single" w:sz="4" w:space="0" w:color="BFBFBF"/>
            </w:tcBorders>
            <w:shd w:val="clear" w:color="000000" w:fill="FFD5D5"/>
            <w:noWrap/>
            <w:vAlign w:val="center"/>
            <w:hideMark/>
          </w:tcPr>
          <w:p w14:paraId="64DF4107"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Executive level</w:t>
            </w:r>
          </w:p>
        </w:tc>
        <w:tc>
          <w:tcPr>
            <w:tcW w:w="1571" w:type="dxa"/>
            <w:tcBorders>
              <w:top w:val="nil"/>
              <w:left w:val="nil"/>
              <w:bottom w:val="single" w:sz="4" w:space="0" w:color="BFBFBF"/>
              <w:right w:val="single" w:sz="4" w:space="0" w:color="BFBFBF"/>
            </w:tcBorders>
            <w:shd w:val="clear" w:color="000000" w:fill="FFF4D1"/>
            <w:noWrap/>
            <w:vAlign w:val="center"/>
            <w:hideMark/>
          </w:tcPr>
          <w:p w14:paraId="63CEA70C"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Management Level</w:t>
            </w:r>
          </w:p>
        </w:tc>
        <w:tc>
          <w:tcPr>
            <w:tcW w:w="1475" w:type="dxa"/>
            <w:tcBorders>
              <w:top w:val="nil"/>
              <w:left w:val="nil"/>
              <w:bottom w:val="single" w:sz="4" w:space="0" w:color="BFBFBF"/>
              <w:right w:val="single" w:sz="4" w:space="0" w:color="BFBFBF"/>
            </w:tcBorders>
            <w:shd w:val="clear" w:color="auto" w:fill="auto"/>
            <w:noWrap/>
            <w:vAlign w:val="center"/>
            <w:hideMark/>
          </w:tcPr>
          <w:p w14:paraId="09EB5AB8"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Product Owners</w:t>
            </w:r>
          </w:p>
        </w:tc>
        <w:tc>
          <w:tcPr>
            <w:tcW w:w="1270" w:type="dxa"/>
            <w:tcBorders>
              <w:top w:val="nil"/>
              <w:left w:val="nil"/>
              <w:bottom w:val="single" w:sz="4" w:space="0" w:color="BFBFBF"/>
              <w:right w:val="single" w:sz="4" w:space="0" w:color="BFBFBF"/>
            </w:tcBorders>
            <w:shd w:val="clear" w:color="auto" w:fill="auto"/>
            <w:noWrap/>
            <w:vAlign w:val="center"/>
            <w:hideMark/>
          </w:tcPr>
          <w:p w14:paraId="2503F2C7" w14:textId="77777777" w:rsidR="0092752D" w:rsidRPr="00632E3D" w:rsidRDefault="0092752D" w:rsidP="00387ADB">
            <w:pPr>
              <w:spacing w:after="0" w:line="240" w:lineRule="auto"/>
              <w:rPr>
                <w:rFonts w:ascii="Aptos Narrow" w:eastAsia="Times New Roman" w:hAnsi="Aptos Narrow" w:cs="Times New Roman"/>
                <w:color w:val="000000"/>
                <w:kern w:val="0"/>
                <w:sz w:val="20"/>
                <w:szCs w:val="20"/>
                <w:lang w:eastAsia="en-AU"/>
                <w14:ligatures w14:val="none"/>
              </w:rPr>
            </w:pPr>
            <w:r w:rsidRPr="007574C5">
              <w:rPr>
                <w:rFonts w:ascii="Aptos Narrow" w:hAnsi="Aptos Narrow"/>
                <w:color w:val="000000"/>
                <w:sz w:val="20"/>
                <w:szCs w:val="20"/>
              </w:rPr>
              <w:t>Everyone</w:t>
            </w:r>
          </w:p>
        </w:tc>
      </w:tr>
    </w:tbl>
    <w:p w14:paraId="78CA8CA5" w14:textId="39DE9823" w:rsidR="004C3D9F" w:rsidRDefault="004C3D9F" w:rsidP="00B66DEE"/>
    <w:p w14:paraId="1C4C6993" w14:textId="77777777" w:rsidR="00183D7B" w:rsidRDefault="00183D7B">
      <w:pPr>
        <w:rPr>
          <w:rFonts w:asciiTheme="majorHAnsi" w:eastAsiaTheme="minorEastAsia" w:hAnsiTheme="majorHAnsi"/>
          <w:color w:val="002664" w:themeColor="accent1"/>
          <w:kern w:val="0"/>
          <w:sz w:val="28"/>
          <w:lang w:eastAsia="zh-CN"/>
          <w14:ligatures w14:val="none"/>
        </w:rPr>
      </w:pPr>
      <w:r>
        <w:br w:type="page"/>
      </w:r>
    </w:p>
    <w:p w14:paraId="00D67146" w14:textId="4E368300" w:rsidR="00AF2959" w:rsidRDefault="00AF2959" w:rsidP="004C3D9F">
      <w:pPr>
        <w:pStyle w:val="Heading3"/>
      </w:pPr>
      <w:r w:rsidRPr="00AF2959">
        <w:lastRenderedPageBreak/>
        <w:t>Ensure Compliance and Risk Management</w:t>
      </w:r>
    </w:p>
    <w:p w14:paraId="75C0ABC4" w14:textId="4ED4D28A" w:rsidR="004C3D9F" w:rsidRDefault="004C3D9F" w:rsidP="00B66DEE"/>
    <w:tbl>
      <w:tblPr>
        <w:tblW w:w="101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84"/>
        <w:gridCol w:w="1834"/>
        <w:gridCol w:w="1548"/>
        <w:gridCol w:w="1520"/>
        <w:gridCol w:w="1208"/>
      </w:tblGrid>
      <w:tr w:rsidR="00D737ED" w:rsidRPr="00632E3D" w14:paraId="543316A0" w14:textId="77777777" w:rsidTr="009677FF">
        <w:trPr>
          <w:trHeight w:val="515"/>
        </w:trPr>
        <w:tc>
          <w:tcPr>
            <w:tcW w:w="4085" w:type="dxa"/>
            <w:shd w:val="clear" w:color="000000" w:fill="D9D9D9"/>
            <w:noWrap/>
            <w:vAlign w:val="center"/>
            <w:hideMark/>
          </w:tcPr>
          <w:p w14:paraId="5EC19088" w14:textId="77777777" w:rsidR="00D737ED" w:rsidRPr="00632E3D" w:rsidRDefault="00D737ED" w:rsidP="00387ADB">
            <w:pPr>
              <w:spacing w:after="0" w:line="240" w:lineRule="auto"/>
              <w:rPr>
                <w:rFonts w:ascii="Aptos Narrow" w:eastAsia="Times New Roman" w:hAnsi="Aptos Narrow" w:cs="Times New Roman"/>
                <w:b/>
                <w:bCs/>
                <w:kern w:val="0"/>
                <w:lang w:eastAsia="en-AU"/>
                <w14:ligatures w14:val="none"/>
              </w:rPr>
            </w:pPr>
            <w:r w:rsidRPr="00246B76">
              <w:rPr>
                <w:rFonts w:ascii="Aptos Narrow" w:eastAsia="Times New Roman" w:hAnsi="Aptos Narrow" w:cs="Times New Roman"/>
                <w:b/>
                <w:bCs/>
                <w:kern w:val="0"/>
                <w:lang w:eastAsia="en-AU"/>
                <w14:ligatures w14:val="none"/>
              </w:rPr>
              <w:t>ACTION</w:t>
            </w:r>
          </w:p>
        </w:tc>
        <w:tc>
          <w:tcPr>
            <w:tcW w:w="1834" w:type="dxa"/>
            <w:shd w:val="clear" w:color="000000" w:fill="D9D9D9"/>
            <w:noWrap/>
            <w:vAlign w:val="center"/>
            <w:hideMark/>
          </w:tcPr>
          <w:p w14:paraId="42D2A6BE" w14:textId="77777777" w:rsidR="00D737ED" w:rsidRPr="00632E3D" w:rsidRDefault="00D737ED"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ACCOUNTABLE</w:t>
            </w:r>
          </w:p>
        </w:tc>
        <w:tc>
          <w:tcPr>
            <w:tcW w:w="1548" w:type="dxa"/>
            <w:shd w:val="clear" w:color="000000" w:fill="D9D9D9"/>
            <w:noWrap/>
            <w:vAlign w:val="center"/>
            <w:hideMark/>
          </w:tcPr>
          <w:p w14:paraId="2653B219" w14:textId="77777777" w:rsidR="00D737ED" w:rsidRPr="00632E3D" w:rsidRDefault="00D737ED"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RESPONSIBLE</w:t>
            </w:r>
          </w:p>
        </w:tc>
        <w:tc>
          <w:tcPr>
            <w:tcW w:w="1520" w:type="dxa"/>
            <w:shd w:val="clear" w:color="000000" w:fill="D9D9D9"/>
            <w:noWrap/>
            <w:vAlign w:val="center"/>
            <w:hideMark/>
          </w:tcPr>
          <w:p w14:paraId="73E43236" w14:textId="77777777" w:rsidR="00D737ED" w:rsidRPr="00632E3D" w:rsidRDefault="00D737ED"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CONSULTED</w:t>
            </w:r>
          </w:p>
        </w:tc>
        <w:tc>
          <w:tcPr>
            <w:tcW w:w="1207" w:type="dxa"/>
            <w:shd w:val="clear" w:color="000000" w:fill="D9D9D9"/>
            <w:noWrap/>
            <w:vAlign w:val="center"/>
            <w:hideMark/>
          </w:tcPr>
          <w:p w14:paraId="14672640" w14:textId="77777777" w:rsidR="00D737ED" w:rsidRPr="00632E3D" w:rsidRDefault="00D737ED"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INFORMED</w:t>
            </w:r>
          </w:p>
        </w:tc>
      </w:tr>
      <w:tr w:rsidR="00D737ED" w:rsidRPr="00632E3D" w14:paraId="03448E17" w14:textId="77777777" w:rsidTr="00D737ED">
        <w:trPr>
          <w:trHeight w:val="839"/>
        </w:trPr>
        <w:tc>
          <w:tcPr>
            <w:tcW w:w="4085" w:type="dxa"/>
            <w:shd w:val="clear" w:color="auto" w:fill="auto"/>
            <w:noWrap/>
            <w:vAlign w:val="center"/>
            <w:hideMark/>
          </w:tcPr>
          <w:p w14:paraId="46F7ECDD" w14:textId="23EEC283" w:rsidR="00D737ED" w:rsidRPr="00246B76" w:rsidRDefault="00D737ED" w:rsidP="00D737ED">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0F3204">
              <w:rPr>
                <w:rFonts w:ascii="Aptos Narrow" w:eastAsia="Times New Roman" w:hAnsi="Aptos Narrow" w:cs="Times New Roman"/>
                <w:color w:val="000000"/>
                <w:kern w:val="0"/>
                <w:sz w:val="24"/>
                <w:szCs w:val="24"/>
                <w:lang w:eastAsia="en-AU"/>
                <w14:ligatures w14:val="none"/>
              </w:rPr>
              <w:t>Ensure governance and assurance oversight for compliance with AI-related</w:t>
            </w:r>
            <w:r>
              <w:rPr>
                <w:rFonts w:ascii="Aptos Narrow" w:eastAsia="Times New Roman" w:hAnsi="Aptos Narrow" w:cs="Times New Roman"/>
                <w:color w:val="000000"/>
                <w:kern w:val="0"/>
                <w:sz w:val="24"/>
                <w:szCs w:val="24"/>
                <w:lang w:eastAsia="en-AU"/>
                <w14:ligatures w14:val="none"/>
              </w:rPr>
              <w:t xml:space="preserve"> </w:t>
            </w:r>
            <w:r w:rsidRPr="0048162E">
              <w:rPr>
                <w:rFonts w:ascii="Aptos Narrow" w:eastAsia="Times New Roman" w:hAnsi="Aptos Narrow" w:cs="Times New Roman"/>
                <w:color w:val="000000"/>
                <w:kern w:val="0"/>
                <w:sz w:val="24"/>
                <w:szCs w:val="24"/>
                <w:lang w:eastAsia="en-AU"/>
                <w14:ligatures w14:val="none"/>
              </w:rPr>
              <w:t>laws and regulations</w:t>
            </w:r>
            <w:r>
              <w:rPr>
                <w:rFonts w:ascii="Aptos Narrow" w:eastAsia="Times New Roman" w:hAnsi="Aptos Narrow" w:cs="Times New Roman"/>
                <w:color w:val="000000"/>
                <w:kern w:val="0"/>
                <w:sz w:val="24"/>
                <w:szCs w:val="24"/>
                <w:lang w:eastAsia="en-AU"/>
                <w14:ligatures w14:val="none"/>
              </w:rPr>
              <w:t xml:space="preserve"> </w:t>
            </w:r>
            <w:r w:rsidRPr="0048162E">
              <w:rPr>
                <w:rFonts w:ascii="Aptos Narrow" w:eastAsia="Times New Roman" w:hAnsi="Aptos Narrow" w:cs="Times New Roman"/>
                <w:color w:val="000000"/>
                <w:kern w:val="0"/>
                <w:sz w:val="24"/>
                <w:szCs w:val="24"/>
                <w:lang w:eastAsia="en-AU"/>
                <w14:ligatures w14:val="none"/>
              </w:rPr>
              <w:t>(</w:t>
            </w:r>
            <w:r>
              <w:rPr>
                <w:rFonts w:ascii="Aptos Narrow" w:eastAsia="Times New Roman" w:hAnsi="Aptos Narrow" w:cs="Times New Roman"/>
                <w:color w:val="000000"/>
                <w:kern w:val="0"/>
                <w:sz w:val="24"/>
                <w:szCs w:val="24"/>
                <w:lang w:eastAsia="en-AU"/>
                <w14:ligatures w14:val="none"/>
              </w:rPr>
              <w:t xml:space="preserve">e.g., </w:t>
            </w:r>
            <w:r w:rsidRPr="0048162E">
              <w:rPr>
                <w:rFonts w:ascii="Aptos Narrow" w:eastAsia="Times New Roman" w:hAnsi="Aptos Narrow" w:cs="Times New Roman"/>
                <w:color w:val="000000"/>
                <w:kern w:val="0"/>
                <w:sz w:val="24"/>
                <w:szCs w:val="24"/>
                <w:lang w:eastAsia="en-AU"/>
                <w14:ligatures w14:val="none"/>
              </w:rPr>
              <w:t>human rights, privacy</w:t>
            </w:r>
            <w:r>
              <w:rPr>
                <w:rFonts w:ascii="Aptos Narrow" w:eastAsia="Times New Roman" w:hAnsi="Aptos Narrow" w:cs="Times New Roman"/>
                <w:color w:val="000000"/>
                <w:kern w:val="0"/>
                <w:sz w:val="24"/>
                <w:szCs w:val="24"/>
                <w:lang w:eastAsia="en-AU"/>
                <w14:ligatures w14:val="none"/>
              </w:rPr>
              <w:t>, data protection, administrative law, consumer, anti-discrimination, state records</w:t>
            </w:r>
            <w:r w:rsidR="00905F13">
              <w:rPr>
                <w:rFonts w:ascii="Aptos Narrow" w:eastAsia="Times New Roman" w:hAnsi="Aptos Narrow" w:cs="Times New Roman"/>
                <w:color w:val="000000"/>
                <w:kern w:val="0"/>
                <w:sz w:val="24"/>
                <w:szCs w:val="24"/>
                <w:lang w:eastAsia="en-AU"/>
                <w14:ligatures w14:val="none"/>
              </w:rPr>
              <w:t>, critical infrastructure</w:t>
            </w:r>
            <w:r w:rsidR="000B33CF">
              <w:rPr>
                <w:rFonts w:ascii="Aptos Narrow" w:eastAsia="Times New Roman" w:hAnsi="Aptos Narrow" w:cs="Times New Roman"/>
                <w:color w:val="000000"/>
                <w:kern w:val="0"/>
                <w:sz w:val="24"/>
                <w:szCs w:val="24"/>
                <w:lang w:eastAsia="en-AU"/>
                <w14:ligatures w14:val="none"/>
              </w:rPr>
              <w:t xml:space="preserve"> and cyber security</w:t>
            </w:r>
            <w:r w:rsidRPr="00CC3254">
              <w:rPr>
                <w:rFonts w:ascii="Aptos Narrow" w:eastAsia="Times New Roman" w:hAnsi="Aptos Narrow" w:cs="Times New Roman"/>
                <w:color w:val="000000"/>
                <w:kern w:val="0"/>
                <w:sz w:val="24"/>
                <w:szCs w:val="24"/>
                <w:lang w:eastAsia="en-AU"/>
                <w14:ligatures w14:val="none"/>
              </w:rPr>
              <w:t>)</w:t>
            </w:r>
            <w:r>
              <w:rPr>
                <w:rFonts w:ascii="Aptos Narrow" w:eastAsia="Times New Roman" w:hAnsi="Aptos Narrow" w:cs="Times New Roman"/>
                <w:color w:val="000000"/>
                <w:kern w:val="0"/>
                <w:sz w:val="24"/>
                <w:szCs w:val="24"/>
                <w:lang w:eastAsia="en-AU"/>
                <w14:ligatures w14:val="none"/>
              </w:rPr>
              <w:t>.</w:t>
            </w:r>
          </w:p>
        </w:tc>
        <w:tc>
          <w:tcPr>
            <w:tcW w:w="1834" w:type="dxa"/>
            <w:shd w:val="clear" w:color="000000" w:fill="FFD5D5"/>
            <w:noWrap/>
            <w:vAlign w:val="center"/>
            <w:hideMark/>
          </w:tcPr>
          <w:p w14:paraId="3046B3FA"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Executive level</w:t>
            </w:r>
          </w:p>
        </w:tc>
        <w:tc>
          <w:tcPr>
            <w:tcW w:w="1548" w:type="dxa"/>
            <w:shd w:val="clear" w:color="000000" w:fill="FFF4D1"/>
            <w:noWrap/>
            <w:vAlign w:val="center"/>
            <w:hideMark/>
          </w:tcPr>
          <w:p w14:paraId="2373418F"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Management Level</w:t>
            </w:r>
          </w:p>
        </w:tc>
        <w:tc>
          <w:tcPr>
            <w:tcW w:w="1520" w:type="dxa"/>
            <w:shd w:val="clear" w:color="auto" w:fill="auto"/>
            <w:noWrap/>
            <w:vAlign w:val="center"/>
            <w:hideMark/>
          </w:tcPr>
          <w:p w14:paraId="17A6C638"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Product Owners</w:t>
            </w:r>
          </w:p>
        </w:tc>
        <w:tc>
          <w:tcPr>
            <w:tcW w:w="1207" w:type="dxa"/>
            <w:shd w:val="clear" w:color="auto" w:fill="auto"/>
            <w:noWrap/>
            <w:vAlign w:val="center"/>
            <w:hideMark/>
          </w:tcPr>
          <w:p w14:paraId="740F1FD1"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w:t>
            </w:r>
          </w:p>
        </w:tc>
      </w:tr>
      <w:tr w:rsidR="00D737ED" w:rsidRPr="00632E3D" w14:paraId="79B40532" w14:textId="77777777" w:rsidTr="00D737ED">
        <w:trPr>
          <w:trHeight w:val="966"/>
        </w:trPr>
        <w:tc>
          <w:tcPr>
            <w:tcW w:w="4085" w:type="dxa"/>
            <w:shd w:val="clear" w:color="auto" w:fill="auto"/>
            <w:noWrap/>
            <w:vAlign w:val="center"/>
            <w:hideMark/>
          </w:tcPr>
          <w:p w14:paraId="780BB0E3" w14:textId="77777777" w:rsidR="00D737ED" w:rsidRPr="00632E3D" w:rsidRDefault="00D737ED" w:rsidP="00D737ED">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CC3254">
              <w:rPr>
                <w:rFonts w:ascii="Aptos Narrow" w:eastAsia="Times New Roman" w:hAnsi="Aptos Narrow" w:cs="Times New Roman"/>
                <w:color w:val="000000"/>
                <w:kern w:val="0"/>
                <w:sz w:val="24"/>
                <w:szCs w:val="24"/>
                <w:lang w:eastAsia="en-AU"/>
                <w14:ligatures w14:val="none"/>
              </w:rPr>
              <w:t>Ensure AI system development complies with the NSW AI ethics policy, AI assessment framework, organi</w:t>
            </w:r>
            <w:r>
              <w:rPr>
                <w:rFonts w:ascii="Aptos Narrow" w:eastAsia="Times New Roman" w:hAnsi="Aptos Narrow" w:cs="Times New Roman"/>
                <w:color w:val="000000"/>
                <w:kern w:val="0"/>
                <w:sz w:val="24"/>
                <w:szCs w:val="24"/>
                <w:lang w:eastAsia="en-AU"/>
                <w14:ligatures w14:val="none"/>
              </w:rPr>
              <w:t>s</w:t>
            </w:r>
            <w:r w:rsidRPr="00CC3254">
              <w:rPr>
                <w:rFonts w:ascii="Aptos Narrow" w:eastAsia="Times New Roman" w:hAnsi="Aptos Narrow" w:cs="Times New Roman"/>
                <w:color w:val="000000"/>
                <w:kern w:val="0"/>
                <w:sz w:val="24"/>
                <w:szCs w:val="24"/>
                <w:lang w:eastAsia="en-AU"/>
                <w14:ligatures w14:val="none"/>
              </w:rPr>
              <w:t xml:space="preserve">ational values, and related standards. </w:t>
            </w:r>
          </w:p>
        </w:tc>
        <w:tc>
          <w:tcPr>
            <w:tcW w:w="1834" w:type="dxa"/>
            <w:shd w:val="clear" w:color="000000" w:fill="FFD5D5"/>
            <w:noWrap/>
            <w:vAlign w:val="center"/>
            <w:hideMark/>
          </w:tcPr>
          <w:p w14:paraId="738DFEEF"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Executive level</w:t>
            </w:r>
          </w:p>
        </w:tc>
        <w:tc>
          <w:tcPr>
            <w:tcW w:w="1548" w:type="dxa"/>
            <w:shd w:val="clear" w:color="000000" w:fill="FFF4D1"/>
            <w:noWrap/>
            <w:vAlign w:val="center"/>
            <w:hideMark/>
          </w:tcPr>
          <w:p w14:paraId="2979FB28"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Management Level</w:t>
            </w:r>
          </w:p>
        </w:tc>
        <w:tc>
          <w:tcPr>
            <w:tcW w:w="1520" w:type="dxa"/>
            <w:shd w:val="clear" w:color="auto" w:fill="auto"/>
            <w:noWrap/>
            <w:vAlign w:val="center"/>
            <w:hideMark/>
          </w:tcPr>
          <w:p w14:paraId="47A4E966"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Product Owners</w:t>
            </w:r>
          </w:p>
        </w:tc>
        <w:tc>
          <w:tcPr>
            <w:tcW w:w="1207" w:type="dxa"/>
            <w:shd w:val="clear" w:color="auto" w:fill="auto"/>
            <w:noWrap/>
            <w:vAlign w:val="center"/>
            <w:hideMark/>
          </w:tcPr>
          <w:p w14:paraId="1C9ACCEB"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w:t>
            </w:r>
          </w:p>
        </w:tc>
      </w:tr>
      <w:tr w:rsidR="00D737ED" w:rsidRPr="00632E3D" w14:paraId="3AEC800A" w14:textId="77777777" w:rsidTr="00D737ED">
        <w:trPr>
          <w:trHeight w:val="966"/>
        </w:trPr>
        <w:tc>
          <w:tcPr>
            <w:tcW w:w="4085" w:type="dxa"/>
            <w:shd w:val="clear" w:color="auto" w:fill="auto"/>
            <w:noWrap/>
            <w:vAlign w:val="center"/>
            <w:hideMark/>
          </w:tcPr>
          <w:p w14:paraId="0A38475A" w14:textId="77777777" w:rsidR="00D737ED" w:rsidRPr="00632E3D" w:rsidRDefault="00D737ED" w:rsidP="00D737ED">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CC3254">
              <w:rPr>
                <w:rFonts w:ascii="Aptos Narrow" w:eastAsia="Times New Roman" w:hAnsi="Aptos Narrow" w:cs="Times New Roman"/>
                <w:color w:val="000000"/>
                <w:kern w:val="0"/>
                <w:sz w:val="24"/>
                <w:szCs w:val="24"/>
                <w:lang w:eastAsia="en-AU"/>
                <w14:ligatures w14:val="none"/>
              </w:rPr>
              <w:t>Ensure that high-risk AI projects and solutions are presented to the AI Review Board (AIRC)</w:t>
            </w:r>
            <w:r>
              <w:rPr>
                <w:rFonts w:ascii="Aptos Narrow" w:eastAsia="Times New Roman" w:hAnsi="Aptos Narrow" w:cs="Times New Roman"/>
                <w:color w:val="000000"/>
                <w:kern w:val="0"/>
                <w:sz w:val="24"/>
                <w:szCs w:val="24"/>
                <w:lang w:eastAsia="en-AU"/>
                <w14:ligatures w14:val="none"/>
              </w:rPr>
              <w:t>.</w:t>
            </w:r>
          </w:p>
        </w:tc>
        <w:tc>
          <w:tcPr>
            <w:tcW w:w="1834" w:type="dxa"/>
            <w:shd w:val="clear" w:color="000000" w:fill="FFD5D5"/>
            <w:noWrap/>
            <w:vAlign w:val="center"/>
            <w:hideMark/>
          </w:tcPr>
          <w:p w14:paraId="2C1608A9"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Executive level</w:t>
            </w:r>
          </w:p>
        </w:tc>
        <w:tc>
          <w:tcPr>
            <w:tcW w:w="1548" w:type="dxa"/>
            <w:shd w:val="clear" w:color="000000" w:fill="FFF4D1"/>
            <w:noWrap/>
            <w:vAlign w:val="center"/>
            <w:hideMark/>
          </w:tcPr>
          <w:p w14:paraId="64570160"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Management Level</w:t>
            </w:r>
          </w:p>
        </w:tc>
        <w:tc>
          <w:tcPr>
            <w:tcW w:w="1520" w:type="dxa"/>
            <w:shd w:val="clear" w:color="auto" w:fill="auto"/>
            <w:noWrap/>
            <w:vAlign w:val="center"/>
            <w:hideMark/>
          </w:tcPr>
          <w:p w14:paraId="78DCB2BD"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Product Owners</w:t>
            </w:r>
          </w:p>
        </w:tc>
        <w:tc>
          <w:tcPr>
            <w:tcW w:w="1207" w:type="dxa"/>
            <w:shd w:val="clear" w:color="auto" w:fill="auto"/>
            <w:noWrap/>
            <w:vAlign w:val="center"/>
            <w:hideMark/>
          </w:tcPr>
          <w:p w14:paraId="45C1E7F5"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w:t>
            </w:r>
          </w:p>
        </w:tc>
      </w:tr>
      <w:tr w:rsidR="00D737ED" w:rsidRPr="00632E3D" w14:paraId="754CA923" w14:textId="77777777" w:rsidTr="00D737ED">
        <w:trPr>
          <w:trHeight w:val="966"/>
        </w:trPr>
        <w:tc>
          <w:tcPr>
            <w:tcW w:w="4085" w:type="dxa"/>
            <w:shd w:val="clear" w:color="auto" w:fill="auto"/>
            <w:noWrap/>
            <w:vAlign w:val="center"/>
            <w:hideMark/>
          </w:tcPr>
          <w:p w14:paraId="1DF8D7E7" w14:textId="77777777" w:rsidR="00D737ED" w:rsidRPr="00632E3D" w:rsidRDefault="00D737ED" w:rsidP="00D737ED">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CC3254">
              <w:rPr>
                <w:rFonts w:ascii="Aptos Narrow" w:eastAsia="Times New Roman" w:hAnsi="Aptos Narrow" w:cs="Times New Roman"/>
                <w:color w:val="000000"/>
                <w:kern w:val="0"/>
                <w:sz w:val="24"/>
                <w:szCs w:val="24"/>
                <w:lang w:eastAsia="en-AU"/>
                <w14:ligatures w14:val="none"/>
              </w:rPr>
              <w:t xml:space="preserve">Approve AI </w:t>
            </w:r>
            <w:r>
              <w:rPr>
                <w:rFonts w:ascii="Aptos Narrow" w:eastAsia="Times New Roman" w:hAnsi="Aptos Narrow" w:cs="Times New Roman"/>
                <w:color w:val="000000"/>
                <w:kern w:val="0"/>
                <w:sz w:val="24"/>
                <w:szCs w:val="24"/>
                <w:lang w:eastAsia="en-AU"/>
                <w14:ligatures w14:val="none"/>
              </w:rPr>
              <w:t xml:space="preserve">project and solution </w:t>
            </w:r>
            <w:r w:rsidRPr="00CC3254">
              <w:rPr>
                <w:rFonts w:ascii="Aptos Narrow" w:eastAsia="Times New Roman" w:hAnsi="Aptos Narrow" w:cs="Times New Roman"/>
                <w:color w:val="000000"/>
                <w:kern w:val="0"/>
                <w:sz w:val="24"/>
                <w:szCs w:val="24"/>
                <w:lang w:eastAsia="en-AU"/>
                <w14:ligatures w14:val="none"/>
              </w:rPr>
              <w:t>risk tiering, treatment plans and accept residual risks</w:t>
            </w:r>
            <w:r>
              <w:rPr>
                <w:rFonts w:ascii="Aptos Narrow" w:eastAsia="Times New Roman" w:hAnsi="Aptos Narrow" w:cs="Times New Roman"/>
                <w:color w:val="000000"/>
                <w:kern w:val="0"/>
                <w:sz w:val="24"/>
                <w:szCs w:val="24"/>
                <w:lang w:eastAsia="en-AU"/>
                <w14:ligatures w14:val="none"/>
              </w:rPr>
              <w:t>.</w:t>
            </w:r>
          </w:p>
        </w:tc>
        <w:tc>
          <w:tcPr>
            <w:tcW w:w="1834" w:type="dxa"/>
            <w:shd w:val="clear" w:color="000000" w:fill="FFD5D5"/>
            <w:noWrap/>
            <w:vAlign w:val="center"/>
            <w:hideMark/>
          </w:tcPr>
          <w:p w14:paraId="6E7F6B58"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Executive level</w:t>
            </w:r>
          </w:p>
        </w:tc>
        <w:tc>
          <w:tcPr>
            <w:tcW w:w="1548" w:type="dxa"/>
            <w:shd w:val="clear" w:color="000000" w:fill="FFF4D1"/>
            <w:noWrap/>
            <w:vAlign w:val="center"/>
            <w:hideMark/>
          </w:tcPr>
          <w:p w14:paraId="2945F22D"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Management Level</w:t>
            </w:r>
          </w:p>
        </w:tc>
        <w:tc>
          <w:tcPr>
            <w:tcW w:w="1520" w:type="dxa"/>
            <w:shd w:val="clear" w:color="auto" w:fill="auto"/>
            <w:noWrap/>
            <w:vAlign w:val="center"/>
            <w:hideMark/>
          </w:tcPr>
          <w:p w14:paraId="7B686EB4"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Product Owners</w:t>
            </w:r>
          </w:p>
        </w:tc>
        <w:tc>
          <w:tcPr>
            <w:tcW w:w="1207" w:type="dxa"/>
            <w:shd w:val="clear" w:color="000000" w:fill="FFD5D5"/>
            <w:noWrap/>
            <w:vAlign w:val="center"/>
            <w:hideMark/>
          </w:tcPr>
          <w:p w14:paraId="706BDEBB"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Executive level</w:t>
            </w:r>
          </w:p>
        </w:tc>
      </w:tr>
      <w:tr w:rsidR="00D737ED" w:rsidRPr="00632E3D" w14:paraId="2EB40F6A" w14:textId="77777777" w:rsidTr="00D737ED">
        <w:trPr>
          <w:trHeight w:val="966"/>
        </w:trPr>
        <w:tc>
          <w:tcPr>
            <w:tcW w:w="4085" w:type="dxa"/>
            <w:shd w:val="clear" w:color="auto" w:fill="auto"/>
            <w:noWrap/>
            <w:vAlign w:val="center"/>
            <w:hideMark/>
          </w:tcPr>
          <w:p w14:paraId="190191A3" w14:textId="77777777" w:rsidR="00D737ED" w:rsidRPr="00632E3D" w:rsidRDefault="00D737ED" w:rsidP="00D737ED">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CC3254">
              <w:rPr>
                <w:rFonts w:ascii="Aptos Narrow" w:eastAsia="Times New Roman" w:hAnsi="Aptos Narrow" w:cs="Times New Roman"/>
                <w:color w:val="000000"/>
                <w:kern w:val="0"/>
                <w:sz w:val="24"/>
                <w:szCs w:val="24"/>
                <w:lang w:eastAsia="en-AU"/>
                <w14:ligatures w14:val="none"/>
              </w:rPr>
              <w:t>Establish clear data governance policies for AI systems, including data collection, storage, and usage</w:t>
            </w:r>
          </w:p>
        </w:tc>
        <w:tc>
          <w:tcPr>
            <w:tcW w:w="1834" w:type="dxa"/>
            <w:shd w:val="clear" w:color="000000" w:fill="FFD5D5"/>
            <w:noWrap/>
            <w:vAlign w:val="center"/>
            <w:hideMark/>
          </w:tcPr>
          <w:p w14:paraId="6C3CDFAC"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Executive level</w:t>
            </w:r>
          </w:p>
        </w:tc>
        <w:tc>
          <w:tcPr>
            <w:tcW w:w="1548" w:type="dxa"/>
            <w:shd w:val="clear" w:color="auto" w:fill="FFF4D1"/>
            <w:noWrap/>
            <w:vAlign w:val="center"/>
            <w:hideMark/>
          </w:tcPr>
          <w:p w14:paraId="765DB1EE"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Management Level</w:t>
            </w:r>
          </w:p>
        </w:tc>
        <w:tc>
          <w:tcPr>
            <w:tcW w:w="1520" w:type="dxa"/>
            <w:shd w:val="clear" w:color="auto" w:fill="auto"/>
            <w:noWrap/>
            <w:vAlign w:val="center"/>
            <w:hideMark/>
          </w:tcPr>
          <w:p w14:paraId="037FFFC2"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Product Owners</w:t>
            </w:r>
          </w:p>
        </w:tc>
        <w:tc>
          <w:tcPr>
            <w:tcW w:w="1207" w:type="dxa"/>
            <w:shd w:val="clear" w:color="auto" w:fill="auto"/>
            <w:noWrap/>
            <w:vAlign w:val="center"/>
            <w:hideMark/>
          </w:tcPr>
          <w:p w14:paraId="60837889" w14:textId="77777777" w:rsidR="00D737ED" w:rsidRPr="00632E3D"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Everyone</w:t>
            </w:r>
          </w:p>
        </w:tc>
      </w:tr>
      <w:tr w:rsidR="00D737ED" w:rsidRPr="00632E3D" w14:paraId="604A0DB9" w14:textId="77777777" w:rsidTr="00D737ED">
        <w:trPr>
          <w:trHeight w:val="966"/>
        </w:trPr>
        <w:tc>
          <w:tcPr>
            <w:tcW w:w="4085" w:type="dxa"/>
            <w:shd w:val="clear" w:color="auto" w:fill="auto"/>
            <w:noWrap/>
            <w:vAlign w:val="center"/>
          </w:tcPr>
          <w:p w14:paraId="4CC021B6" w14:textId="77777777" w:rsidR="00D737ED" w:rsidRPr="00632E3D" w:rsidRDefault="00D737ED" w:rsidP="00D737ED">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CC5D7C">
              <w:rPr>
                <w:rFonts w:ascii="Aptos Narrow" w:eastAsia="Times New Roman" w:hAnsi="Aptos Narrow" w:cs="Times New Roman"/>
                <w:color w:val="000000"/>
                <w:kern w:val="0"/>
                <w:sz w:val="24"/>
                <w:szCs w:val="24"/>
                <w:lang w:eastAsia="en-AU"/>
                <w14:ligatures w14:val="none"/>
              </w:rPr>
              <w:t>Regularly review agency governance, risk, and compliance frameworks to ensure alignment with the AIAF and emerging AI regulatory guidance and legislation.</w:t>
            </w:r>
          </w:p>
        </w:tc>
        <w:tc>
          <w:tcPr>
            <w:tcW w:w="1834" w:type="dxa"/>
            <w:shd w:val="clear" w:color="000000" w:fill="FFD5D5"/>
            <w:noWrap/>
            <w:vAlign w:val="center"/>
          </w:tcPr>
          <w:p w14:paraId="01DA128C" w14:textId="77777777" w:rsidR="00D737ED" w:rsidRPr="005F1DFE"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Executive level</w:t>
            </w:r>
          </w:p>
        </w:tc>
        <w:tc>
          <w:tcPr>
            <w:tcW w:w="1548" w:type="dxa"/>
            <w:shd w:val="clear" w:color="000000" w:fill="FFF4D1"/>
            <w:noWrap/>
            <w:vAlign w:val="center"/>
          </w:tcPr>
          <w:p w14:paraId="260626A7" w14:textId="77777777" w:rsidR="00D737ED" w:rsidRPr="005F1DFE"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Management Level</w:t>
            </w:r>
          </w:p>
        </w:tc>
        <w:tc>
          <w:tcPr>
            <w:tcW w:w="1520" w:type="dxa"/>
            <w:shd w:val="clear" w:color="auto" w:fill="auto"/>
            <w:noWrap/>
            <w:vAlign w:val="center"/>
          </w:tcPr>
          <w:p w14:paraId="5505AB70" w14:textId="77777777" w:rsidR="00D737ED" w:rsidRPr="005F1DFE"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Product Owners</w:t>
            </w:r>
          </w:p>
        </w:tc>
        <w:tc>
          <w:tcPr>
            <w:tcW w:w="1207" w:type="dxa"/>
            <w:shd w:val="clear" w:color="auto" w:fill="FFD5D5"/>
            <w:noWrap/>
            <w:vAlign w:val="center"/>
          </w:tcPr>
          <w:p w14:paraId="558EBF34" w14:textId="77777777" w:rsidR="00D737ED" w:rsidRPr="005F1DFE"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Executive level</w:t>
            </w:r>
          </w:p>
        </w:tc>
      </w:tr>
      <w:tr w:rsidR="00D737ED" w:rsidRPr="00632E3D" w14:paraId="37F8C604" w14:textId="77777777" w:rsidTr="00D737ED">
        <w:trPr>
          <w:trHeight w:val="966"/>
        </w:trPr>
        <w:tc>
          <w:tcPr>
            <w:tcW w:w="4085" w:type="dxa"/>
            <w:shd w:val="clear" w:color="auto" w:fill="auto"/>
            <w:noWrap/>
            <w:vAlign w:val="center"/>
          </w:tcPr>
          <w:p w14:paraId="13FD5843" w14:textId="77777777" w:rsidR="00D737ED" w:rsidRPr="00632E3D" w:rsidRDefault="00D737ED" w:rsidP="00D737ED">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Pr>
                <w:rFonts w:ascii="Aptos Narrow" w:eastAsia="Times New Roman" w:hAnsi="Aptos Narrow" w:cs="Times New Roman"/>
                <w:color w:val="000000"/>
                <w:kern w:val="0"/>
                <w:sz w:val="24"/>
                <w:szCs w:val="24"/>
                <w:lang w:eastAsia="en-AU"/>
                <w14:ligatures w14:val="none"/>
              </w:rPr>
              <w:t>E</w:t>
            </w:r>
            <w:r w:rsidRPr="00437DFD">
              <w:rPr>
                <w:rFonts w:ascii="Aptos Narrow" w:eastAsia="Times New Roman" w:hAnsi="Aptos Narrow" w:cs="Times New Roman"/>
                <w:color w:val="000000"/>
                <w:kern w:val="0"/>
                <w:sz w:val="24"/>
                <w:szCs w:val="24"/>
                <w:lang w:eastAsia="en-AU"/>
                <w14:ligatures w14:val="none"/>
              </w:rPr>
              <w:t>valuate vendors and third-party AI solutions for compliance with the NSW AI Ethics Policy, AIAF, and AI procurement guidance and framework</w:t>
            </w:r>
            <w:r w:rsidRPr="00CC3254">
              <w:rPr>
                <w:rFonts w:ascii="Aptos Narrow" w:eastAsia="Times New Roman" w:hAnsi="Aptos Narrow" w:cs="Times New Roman"/>
                <w:color w:val="000000"/>
                <w:kern w:val="0"/>
                <w:sz w:val="24"/>
                <w:szCs w:val="24"/>
                <w:lang w:eastAsia="en-AU"/>
                <w14:ligatures w14:val="none"/>
              </w:rPr>
              <w:t xml:space="preserve"> </w:t>
            </w:r>
          </w:p>
        </w:tc>
        <w:tc>
          <w:tcPr>
            <w:tcW w:w="1834" w:type="dxa"/>
            <w:shd w:val="clear" w:color="000000" w:fill="FFF4D1"/>
            <w:noWrap/>
            <w:vAlign w:val="center"/>
          </w:tcPr>
          <w:p w14:paraId="792FC4F3" w14:textId="77777777" w:rsidR="00D737ED" w:rsidRPr="005F1DFE"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Management Level</w:t>
            </w:r>
          </w:p>
        </w:tc>
        <w:tc>
          <w:tcPr>
            <w:tcW w:w="1548" w:type="dxa"/>
            <w:shd w:val="clear" w:color="auto" w:fill="auto"/>
            <w:noWrap/>
            <w:vAlign w:val="center"/>
          </w:tcPr>
          <w:p w14:paraId="38A38A79" w14:textId="77777777" w:rsidR="00D737ED" w:rsidRPr="005F1DFE"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Product Owners</w:t>
            </w:r>
          </w:p>
        </w:tc>
        <w:tc>
          <w:tcPr>
            <w:tcW w:w="1520" w:type="dxa"/>
            <w:shd w:val="clear" w:color="auto" w:fill="auto"/>
            <w:noWrap/>
            <w:vAlign w:val="center"/>
          </w:tcPr>
          <w:p w14:paraId="750428E2" w14:textId="77777777" w:rsidR="00D737ED" w:rsidRPr="005F1DFE"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w:t>
            </w:r>
          </w:p>
        </w:tc>
        <w:tc>
          <w:tcPr>
            <w:tcW w:w="1207" w:type="dxa"/>
            <w:shd w:val="clear" w:color="auto" w:fill="auto"/>
            <w:noWrap/>
            <w:vAlign w:val="center"/>
          </w:tcPr>
          <w:p w14:paraId="3BA159A4" w14:textId="77777777" w:rsidR="00D737ED" w:rsidRPr="005F1DFE" w:rsidRDefault="00D737ED" w:rsidP="00387ADB">
            <w:pPr>
              <w:spacing w:after="0" w:line="240" w:lineRule="auto"/>
              <w:rPr>
                <w:rFonts w:ascii="Aptos Narrow" w:eastAsia="Times New Roman" w:hAnsi="Aptos Narrow" w:cs="Times New Roman"/>
                <w:color w:val="000000"/>
                <w:kern w:val="0"/>
                <w:sz w:val="20"/>
                <w:szCs w:val="20"/>
                <w:lang w:eastAsia="en-AU"/>
                <w14:ligatures w14:val="none"/>
              </w:rPr>
            </w:pPr>
            <w:r w:rsidRPr="005F1DFE">
              <w:rPr>
                <w:rFonts w:ascii="Aptos Narrow" w:hAnsi="Aptos Narrow"/>
                <w:color w:val="000000"/>
                <w:sz w:val="20"/>
                <w:szCs w:val="20"/>
              </w:rPr>
              <w:t>Everyone</w:t>
            </w:r>
          </w:p>
        </w:tc>
      </w:tr>
      <w:tr w:rsidR="00D737ED" w:rsidRPr="00632E3D" w14:paraId="1A8FFC1D" w14:textId="77777777" w:rsidTr="00D737ED">
        <w:trPr>
          <w:trHeight w:val="618"/>
        </w:trPr>
        <w:tc>
          <w:tcPr>
            <w:tcW w:w="4085" w:type="dxa"/>
            <w:shd w:val="clear" w:color="auto" w:fill="auto"/>
            <w:noWrap/>
            <w:vAlign w:val="center"/>
          </w:tcPr>
          <w:p w14:paraId="5DD14E55" w14:textId="77777777" w:rsidR="00D737ED" w:rsidRPr="00CC3254" w:rsidRDefault="00D737ED" w:rsidP="00D737ED">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9C6B0C">
              <w:rPr>
                <w:rFonts w:ascii="Aptos Narrow" w:eastAsia="Times New Roman" w:hAnsi="Aptos Narrow" w:cs="Times New Roman"/>
                <w:color w:val="000000"/>
                <w:kern w:val="0"/>
                <w:sz w:val="24"/>
                <w:szCs w:val="24"/>
                <w:lang w:eastAsia="en-AU"/>
                <w14:ligatures w14:val="none"/>
              </w:rPr>
              <w:t>Ensure compliance with Digital NSW, department, and agency policies and guidelines on using public, non-secure applications, such as generative AI chatbots (e.g., ChatGPT).</w:t>
            </w:r>
          </w:p>
        </w:tc>
        <w:tc>
          <w:tcPr>
            <w:tcW w:w="1834" w:type="dxa"/>
            <w:shd w:val="clear" w:color="auto" w:fill="auto"/>
            <w:noWrap/>
            <w:vAlign w:val="center"/>
          </w:tcPr>
          <w:p w14:paraId="41B70CA3" w14:textId="77777777" w:rsidR="00D737ED" w:rsidRPr="005F1DFE" w:rsidRDefault="00D737ED" w:rsidP="00387ADB">
            <w:pPr>
              <w:spacing w:after="0" w:line="240" w:lineRule="auto"/>
              <w:rPr>
                <w:rFonts w:ascii="Aptos Narrow" w:hAnsi="Aptos Narrow"/>
                <w:color w:val="000000"/>
                <w:sz w:val="20"/>
                <w:szCs w:val="20"/>
              </w:rPr>
            </w:pPr>
            <w:r>
              <w:rPr>
                <w:rFonts w:ascii="Aptos Narrow" w:eastAsia="Times New Roman" w:hAnsi="Aptos Narrow" w:cs="Times New Roman"/>
                <w:color w:val="000000"/>
                <w:kern w:val="0"/>
                <w:sz w:val="20"/>
                <w:szCs w:val="20"/>
                <w:lang w:eastAsia="en-AU"/>
                <w14:ligatures w14:val="none"/>
              </w:rPr>
              <w:t>Everyone</w:t>
            </w:r>
          </w:p>
        </w:tc>
        <w:tc>
          <w:tcPr>
            <w:tcW w:w="1548" w:type="dxa"/>
            <w:shd w:val="clear" w:color="auto" w:fill="auto"/>
            <w:noWrap/>
            <w:vAlign w:val="center"/>
          </w:tcPr>
          <w:p w14:paraId="266CA96D" w14:textId="77777777" w:rsidR="00D737ED" w:rsidRPr="005F1DFE" w:rsidRDefault="00D737ED" w:rsidP="00387ADB">
            <w:pPr>
              <w:spacing w:after="0" w:line="240" w:lineRule="auto"/>
              <w:rPr>
                <w:rFonts w:ascii="Aptos Narrow" w:hAnsi="Aptos Narrow"/>
                <w:color w:val="000000"/>
                <w:sz w:val="20"/>
                <w:szCs w:val="20"/>
              </w:rPr>
            </w:pPr>
            <w:r>
              <w:rPr>
                <w:rFonts w:ascii="Aptos Narrow" w:eastAsia="Times New Roman" w:hAnsi="Aptos Narrow" w:cs="Times New Roman"/>
                <w:color w:val="000000"/>
                <w:kern w:val="0"/>
                <w:sz w:val="20"/>
                <w:szCs w:val="20"/>
                <w:lang w:eastAsia="en-AU"/>
                <w14:ligatures w14:val="none"/>
              </w:rPr>
              <w:t>Everyone</w:t>
            </w:r>
          </w:p>
        </w:tc>
        <w:tc>
          <w:tcPr>
            <w:tcW w:w="1520" w:type="dxa"/>
            <w:shd w:val="clear" w:color="auto" w:fill="FFF4D1"/>
            <w:noWrap/>
            <w:vAlign w:val="center"/>
          </w:tcPr>
          <w:p w14:paraId="31AC76C4" w14:textId="77777777" w:rsidR="00D737ED" w:rsidRPr="005F1DFE" w:rsidRDefault="00D737ED" w:rsidP="00387ADB">
            <w:pPr>
              <w:spacing w:after="0" w:line="240" w:lineRule="auto"/>
              <w:rPr>
                <w:rFonts w:ascii="Aptos Narrow" w:hAnsi="Aptos Narrow"/>
                <w:color w:val="000000"/>
                <w:sz w:val="20"/>
                <w:szCs w:val="20"/>
              </w:rPr>
            </w:pPr>
            <w:r>
              <w:rPr>
                <w:rFonts w:ascii="Aptos Narrow" w:eastAsia="Times New Roman" w:hAnsi="Aptos Narrow" w:cs="Times New Roman"/>
                <w:color w:val="000000"/>
                <w:kern w:val="0"/>
                <w:sz w:val="20"/>
                <w:szCs w:val="20"/>
                <w:lang w:eastAsia="en-AU"/>
                <w14:ligatures w14:val="none"/>
              </w:rPr>
              <w:t>Management Level</w:t>
            </w:r>
          </w:p>
        </w:tc>
        <w:tc>
          <w:tcPr>
            <w:tcW w:w="1207" w:type="dxa"/>
            <w:shd w:val="clear" w:color="auto" w:fill="FFD5D5"/>
            <w:noWrap/>
            <w:vAlign w:val="center"/>
          </w:tcPr>
          <w:p w14:paraId="40551193" w14:textId="77777777" w:rsidR="00D737ED" w:rsidRPr="005F1DFE" w:rsidRDefault="00D737ED" w:rsidP="00387ADB">
            <w:pPr>
              <w:spacing w:after="0" w:line="240" w:lineRule="auto"/>
              <w:rPr>
                <w:rFonts w:ascii="Aptos Narrow" w:hAnsi="Aptos Narrow"/>
                <w:color w:val="000000"/>
                <w:sz w:val="20"/>
                <w:szCs w:val="20"/>
              </w:rPr>
            </w:pPr>
            <w:r>
              <w:rPr>
                <w:rFonts w:ascii="Aptos Narrow" w:eastAsia="Times New Roman" w:hAnsi="Aptos Narrow" w:cs="Times New Roman"/>
                <w:color w:val="000000"/>
                <w:kern w:val="0"/>
                <w:sz w:val="20"/>
                <w:szCs w:val="20"/>
                <w:lang w:eastAsia="en-AU"/>
                <w14:ligatures w14:val="none"/>
              </w:rPr>
              <w:t>Executive level</w:t>
            </w:r>
          </w:p>
        </w:tc>
      </w:tr>
    </w:tbl>
    <w:p w14:paraId="24561A91" w14:textId="77777777" w:rsidR="00616CA9" w:rsidRDefault="00616CA9" w:rsidP="00B66DEE"/>
    <w:p w14:paraId="5BD4AE00" w14:textId="77777777" w:rsidR="00183D7B" w:rsidRDefault="00183D7B">
      <w:pPr>
        <w:rPr>
          <w:rFonts w:asciiTheme="majorHAnsi" w:eastAsiaTheme="minorEastAsia" w:hAnsiTheme="majorHAnsi"/>
          <w:color w:val="002664" w:themeColor="accent1"/>
          <w:kern w:val="0"/>
          <w:sz w:val="28"/>
          <w:highlight w:val="lightGray"/>
          <w:lang w:eastAsia="zh-CN"/>
          <w14:ligatures w14:val="none"/>
        </w:rPr>
      </w:pPr>
      <w:r>
        <w:rPr>
          <w:highlight w:val="lightGray"/>
        </w:rPr>
        <w:br w:type="page"/>
      </w:r>
    </w:p>
    <w:p w14:paraId="33A074B4" w14:textId="0D60F647" w:rsidR="00AF2959" w:rsidRDefault="004C3D9F" w:rsidP="00183D7B">
      <w:pPr>
        <w:pStyle w:val="Heading3"/>
        <w:numPr>
          <w:ilvl w:val="0"/>
          <w:numId w:val="0"/>
        </w:numPr>
      </w:pPr>
      <w:r w:rsidRPr="004C3D9F">
        <w:lastRenderedPageBreak/>
        <w:t>Establish Oversight Mechanisms</w:t>
      </w:r>
    </w:p>
    <w:p w14:paraId="2FD63F00" w14:textId="24E64E25" w:rsidR="004C3D9F" w:rsidRDefault="004C3D9F" w:rsidP="00B66DEE"/>
    <w:tbl>
      <w:tblPr>
        <w:tblW w:w="101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34"/>
        <w:gridCol w:w="1714"/>
        <w:gridCol w:w="1642"/>
        <w:gridCol w:w="1394"/>
        <w:gridCol w:w="1410"/>
      </w:tblGrid>
      <w:tr w:rsidR="00183D7B" w:rsidRPr="00632E3D" w14:paraId="44574C31" w14:textId="77777777" w:rsidTr="009677FF">
        <w:trPr>
          <w:trHeight w:val="515"/>
        </w:trPr>
        <w:tc>
          <w:tcPr>
            <w:tcW w:w="4034" w:type="dxa"/>
            <w:shd w:val="clear" w:color="000000" w:fill="D9D9D9"/>
            <w:noWrap/>
            <w:vAlign w:val="center"/>
            <w:hideMark/>
          </w:tcPr>
          <w:p w14:paraId="48153034" w14:textId="77777777" w:rsidR="00183D7B" w:rsidRPr="00632E3D" w:rsidRDefault="00183D7B" w:rsidP="00387ADB">
            <w:pPr>
              <w:spacing w:after="0" w:line="240" w:lineRule="auto"/>
              <w:rPr>
                <w:rFonts w:ascii="Aptos Narrow" w:eastAsia="Times New Roman" w:hAnsi="Aptos Narrow" w:cs="Times New Roman"/>
                <w:b/>
                <w:bCs/>
                <w:kern w:val="0"/>
                <w:lang w:eastAsia="en-AU"/>
                <w14:ligatures w14:val="none"/>
              </w:rPr>
            </w:pPr>
            <w:r w:rsidRPr="00246B76">
              <w:rPr>
                <w:rFonts w:ascii="Aptos Narrow" w:eastAsia="Times New Roman" w:hAnsi="Aptos Narrow" w:cs="Times New Roman"/>
                <w:b/>
                <w:bCs/>
                <w:kern w:val="0"/>
                <w:lang w:eastAsia="en-AU"/>
                <w14:ligatures w14:val="none"/>
              </w:rPr>
              <w:t>ACTION</w:t>
            </w:r>
          </w:p>
        </w:tc>
        <w:tc>
          <w:tcPr>
            <w:tcW w:w="1714" w:type="dxa"/>
            <w:shd w:val="clear" w:color="000000" w:fill="D9D9D9"/>
            <w:noWrap/>
            <w:vAlign w:val="center"/>
            <w:hideMark/>
          </w:tcPr>
          <w:p w14:paraId="6FE71A32" w14:textId="77777777" w:rsidR="00183D7B" w:rsidRPr="00632E3D" w:rsidRDefault="00183D7B"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ACCOUNTABLE</w:t>
            </w:r>
          </w:p>
        </w:tc>
        <w:tc>
          <w:tcPr>
            <w:tcW w:w="1642" w:type="dxa"/>
            <w:shd w:val="clear" w:color="000000" w:fill="D9D9D9"/>
            <w:noWrap/>
            <w:vAlign w:val="center"/>
            <w:hideMark/>
          </w:tcPr>
          <w:p w14:paraId="0FE4F22B" w14:textId="77777777" w:rsidR="00183D7B" w:rsidRPr="00632E3D" w:rsidRDefault="00183D7B"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RESPONSIBLE</w:t>
            </w:r>
          </w:p>
        </w:tc>
        <w:tc>
          <w:tcPr>
            <w:tcW w:w="1394" w:type="dxa"/>
            <w:shd w:val="clear" w:color="000000" w:fill="D9D9D9"/>
            <w:noWrap/>
            <w:vAlign w:val="center"/>
            <w:hideMark/>
          </w:tcPr>
          <w:p w14:paraId="5D2B14CA" w14:textId="77777777" w:rsidR="00183D7B" w:rsidRPr="00632E3D" w:rsidRDefault="00183D7B"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CONSULTED</w:t>
            </w:r>
          </w:p>
        </w:tc>
        <w:tc>
          <w:tcPr>
            <w:tcW w:w="1410" w:type="dxa"/>
            <w:shd w:val="clear" w:color="000000" w:fill="D9D9D9"/>
            <w:noWrap/>
            <w:vAlign w:val="center"/>
            <w:hideMark/>
          </w:tcPr>
          <w:p w14:paraId="58C979ED" w14:textId="77777777" w:rsidR="00183D7B" w:rsidRPr="00632E3D" w:rsidRDefault="00183D7B" w:rsidP="00387ADB">
            <w:pPr>
              <w:spacing w:after="0" w:line="240" w:lineRule="auto"/>
              <w:rPr>
                <w:rFonts w:ascii="Aptos Narrow" w:eastAsia="Times New Roman" w:hAnsi="Aptos Narrow" w:cs="Times New Roman"/>
                <w:b/>
                <w:bCs/>
                <w:kern w:val="0"/>
                <w:lang w:eastAsia="en-AU"/>
                <w14:ligatures w14:val="none"/>
              </w:rPr>
            </w:pPr>
            <w:r w:rsidRPr="00632E3D">
              <w:rPr>
                <w:rFonts w:ascii="Aptos Narrow" w:eastAsia="Times New Roman" w:hAnsi="Aptos Narrow" w:cs="Times New Roman"/>
                <w:b/>
                <w:bCs/>
                <w:kern w:val="0"/>
                <w:lang w:eastAsia="en-AU"/>
                <w14:ligatures w14:val="none"/>
              </w:rPr>
              <w:t>INFORMED</w:t>
            </w:r>
          </w:p>
        </w:tc>
      </w:tr>
      <w:tr w:rsidR="00183D7B" w:rsidRPr="00632E3D" w14:paraId="5D2193C8" w14:textId="77777777" w:rsidTr="00B00B23">
        <w:trPr>
          <w:trHeight w:val="614"/>
        </w:trPr>
        <w:tc>
          <w:tcPr>
            <w:tcW w:w="4034" w:type="dxa"/>
            <w:shd w:val="clear" w:color="auto" w:fill="auto"/>
            <w:noWrap/>
            <w:vAlign w:val="center"/>
          </w:tcPr>
          <w:p w14:paraId="6412DE7F" w14:textId="77777777" w:rsidR="00183D7B" w:rsidRPr="00246B76" w:rsidRDefault="00183D7B" w:rsidP="00183D7B">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FD49DD">
              <w:rPr>
                <w:rFonts w:ascii="Aptos Narrow" w:eastAsia="Times New Roman" w:hAnsi="Aptos Narrow" w:cs="Times New Roman"/>
                <w:color w:val="000000"/>
                <w:kern w:val="0"/>
                <w:sz w:val="24"/>
                <w:szCs w:val="24"/>
                <w:lang w:eastAsia="en-AU"/>
                <w14:ligatures w14:val="none"/>
              </w:rPr>
              <w:t xml:space="preserve">Create a multidisciplinary AI advisory board or committee to monitor and advise AI projects &amp; solutions (ethics, legal, </w:t>
            </w:r>
            <w:r>
              <w:rPr>
                <w:rFonts w:ascii="Aptos Narrow" w:eastAsia="Times New Roman" w:hAnsi="Aptos Narrow" w:cs="Times New Roman"/>
                <w:color w:val="000000"/>
                <w:kern w:val="0"/>
                <w:sz w:val="24"/>
                <w:szCs w:val="24"/>
                <w:lang w:eastAsia="en-AU"/>
                <w14:ligatures w14:val="none"/>
              </w:rPr>
              <w:t xml:space="preserve">technology, data, </w:t>
            </w:r>
            <w:r w:rsidRPr="00FD49DD">
              <w:rPr>
                <w:rFonts w:ascii="Aptos Narrow" w:eastAsia="Times New Roman" w:hAnsi="Aptos Narrow" w:cs="Times New Roman"/>
                <w:color w:val="000000"/>
                <w:kern w:val="0"/>
                <w:sz w:val="24"/>
                <w:szCs w:val="24"/>
                <w:lang w:eastAsia="en-AU"/>
                <w14:ligatures w14:val="none"/>
              </w:rPr>
              <w:t>privacy etc.)</w:t>
            </w:r>
          </w:p>
        </w:tc>
        <w:tc>
          <w:tcPr>
            <w:tcW w:w="1714" w:type="dxa"/>
            <w:tcBorders>
              <w:top w:val="single" w:sz="4" w:space="0" w:color="BFBFBF"/>
              <w:left w:val="single" w:sz="4" w:space="0" w:color="BFBFBF"/>
              <w:bottom w:val="single" w:sz="4" w:space="0" w:color="BFBFBF"/>
              <w:right w:val="single" w:sz="4" w:space="0" w:color="BFBFBF"/>
            </w:tcBorders>
            <w:shd w:val="clear" w:color="000000" w:fill="FFD5D5"/>
            <w:noWrap/>
            <w:vAlign w:val="center"/>
            <w:hideMark/>
          </w:tcPr>
          <w:p w14:paraId="42EEA127"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Executive level</w:t>
            </w:r>
          </w:p>
        </w:tc>
        <w:tc>
          <w:tcPr>
            <w:tcW w:w="1642" w:type="dxa"/>
            <w:tcBorders>
              <w:top w:val="single" w:sz="4" w:space="0" w:color="BFBFBF"/>
              <w:left w:val="nil"/>
              <w:bottom w:val="single" w:sz="4" w:space="0" w:color="BFBFBF"/>
              <w:right w:val="single" w:sz="4" w:space="0" w:color="BFBFBF"/>
            </w:tcBorders>
            <w:shd w:val="clear" w:color="000000" w:fill="FFF4D1"/>
            <w:noWrap/>
            <w:vAlign w:val="center"/>
            <w:hideMark/>
          </w:tcPr>
          <w:p w14:paraId="57A9280A"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Management Level</w:t>
            </w:r>
          </w:p>
        </w:tc>
        <w:tc>
          <w:tcPr>
            <w:tcW w:w="1394" w:type="dxa"/>
            <w:tcBorders>
              <w:top w:val="single" w:sz="4" w:space="0" w:color="BFBFBF"/>
              <w:left w:val="nil"/>
              <w:bottom w:val="single" w:sz="4" w:space="0" w:color="BFBFBF"/>
              <w:right w:val="single" w:sz="4" w:space="0" w:color="BFBFBF"/>
            </w:tcBorders>
            <w:shd w:val="clear" w:color="auto" w:fill="auto"/>
            <w:noWrap/>
            <w:vAlign w:val="center"/>
            <w:hideMark/>
          </w:tcPr>
          <w:p w14:paraId="0F71DD6E"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w:t>
            </w:r>
          </w:p>
        </w:tc>
        <w:tc>
          <w:tcPr>
            <w:tcW w:w="1410" w:type="dxa"/>
            <w:tcBorders>
              <w:top w:val="single" w:sz="4" w:space="0" w:color="BFBFBF"/>
              <w:left w:val="nil"/>
              <w:bottom w:val="single" w:sz="4" w:space="0" w:color="BFBFBF"/>
              <w:right w:val="single" w:sz="4" w:space="0" w:color="BFBFBF"/>
            </w:tcBorders>
            <w:shd w:val="clear" w:color="auto" w:fill="auto"/>
            <w:noWrap/>
            <w:vAlign w:val="center"/>
            <w:hideMark/>
          </w:tcPr>
          <w:p w14:paraId="1E48779D"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Everyone</w:t>
            </w:r>
          </w:p>
        </w:tc>
      </w:tr>
      <w:tr w:rsidR="00183D7B" w:rsidRPr="00632E3D" w14:paraId="12F5CA68" w14:textId="77777777" w:rsidTr="00B00B23">
        <w:trPr>
          <w:trHeight w:val="707"/>
        </w:trPr>
        <w:tc>
          <w:tcPr>
            <w:tcW w:w="4034" w:type="dxa"/>
            <w:shd w:val="clear" w:color="auto" w:fill="auto"/>
            <w:noWrap/>
            <w:vAlign w:val="center"/>
          </w:tcPr>
          <w:p w14:paraId="6C2F4003" w14:textId="77777777" w:rsidR="00183D7B" w:rsidRPr="00632E3D" w:rsidRDefault="00183D7B" w:rsidP="00183D7B">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FD49DD">
              <w:rPr>
                <w:rFonts w:ascii="Aptos Narrow" w:eastAsia="Times New Roman" w:hAnsi="Aptos Narrow" w:cs="Times New Roman"/>
                <w:color w:val="000000"/>
                <w:kern w:val="0"/>
                <w:sz w:val="24"/>
                <w:szCs w:val="24"/>
                <w:lang w:eastAsia="en-AU"/>
                <w14:ligatures w14:val="none"/>
              </w:rPr>
              <w:t xml:space="preserve">Include external experts and stakeholders in </w:t>
            </w:r>
            <w:r>
              <w:rPr>
                <w:rFonts w:ascii="Aptos Narrow" w:eastAsia="Times New Roman" w:hAnsi="Aptos Narrow" w:cs="Times New Roman"/>
                <w:color w:val="000000"/>
                <w:kern w:val="0"/>
                <w:sz w:val="24"/>
                <w:szCs w:val="24"/>
                <w:lang w:eastAsia="en-AU"/>
                <w14:ligatures w14:val="none"/>
              </w:rPr>
              <w:t>Governance, Assurance, Audit, and advisory committees</w:t>
            </w:r>
            <w:r w:rsidRPr="00FD49DD">
              <w:rPr>
                <w:rFonts w:ascii="Aptos Narrow" w:eastAsia="Times New Roman" w:hAnsi="Aptos Narrow" w:cs="Times New Roman"/>
                <w:color w:val="000000"/>
                <w:kern w:val="0"/>
                <w:sz w:val="24"/>
                <w:szCs w:val="24"/>
                <w:lang w:eastAsia="en-AU"/>
                <w14:ligatures w14:val="none"/>
              </w:rPr>
              <w:t xml:space="preserve"> to ensure diverse perspectives</w:t>
            </w:r>
            <w:r>
              <w:rPr>
                <w:rFonts w:ascii="Aptos Narrow" w:eastAsia="Times New Roman" w:hAnsi="Aptos Narrow" w:cs="Times New Roman"/>
                <w:color w:val="000000"/>
                <w:kern w:val="0"/>
                <w:sz w:val="24"/>
                <w:szCs w:val="24"/>
                <w:lang w:eastAsia="en-AU"/>
                <w14:ligatures w14:val="none"/>
              </w:rPr>
              <w:t>.</w:t>
            </w:r>
          </w:p>
        </w:tc>
        <w:tc>
          <w:tcPr>
            <w:tcW w:w="1714" w:type="dxa"/>
            <w:tcBorders>
              <w:top w:val="nil"/>
              <w:left w:val="single" w:sz="4" w:space="0" w:color="BFBFBF"/>
              <w:bottom w:val="single" w:sz="4" w:space="0" w:color="BFBFBF"/>
              <w:right w:val="single" w:sz="4" w:space="0" w:color="BFBFBF"/>
            </w:tcBorders>
            <w:shd w:val="clear" w:color="000000" w:fill="FFD5D5"/>
            <w:noWrap/>
            <w:vAlign w:val="center"/>
            <w:hideMark/>
          </w:tcPr>
          <w:p w14:paraId="6BB7A38E"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Executive level</w:t>
            </w:r>
          </w:p>
        </w:tc>
        <w:tc>
          <w:tcPr>
            <w:tcW w:w="1642" w:type="dxa"/>
            <w:tcBorders>
              <w:top w:val="nil"/>
              <w:left w:val="nil"/>
              <w:bottom w:val="single" w:sz="4" w:space="0" w:color="BFBFBF"/>
              <w:right w:val="single" w:sz="4" w:space="0" w:color="BFBFBF"/>
            </w:tcBorders>
            <w:shd w:val="clear" w:color="000000" w:fill="FFF4D1"/>
            <w:noWrap/>
            <w:vAlign w:val="center"/>
            <w:hideMark/>
          </w:tcPr>
          <w:p w14:paraId="7F0A7126"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Management Level</w:t>
            </w:r>
          </w:p>
        </w:tc>
        <w:tc>
          <w:tcPr>
            <w:tcW w:w="1394" w:type="dxa"/>
            <w:tcBorders>
              <w:top w:val="nil"/>
              <w:left w:val="nil"/>
              <w:bottom w:val="single" w:sz="4" w:space="0" w:color="BFBFBF"/>
              <w:right w:val="single" w:sz="4" w:space="0" w:color="BFBFBF"/>
            </w:tcBorders>
            <w:shd w:val="clear" w:color="auto" w:fill="auto"/>
            <w:noWrap/>
            <w:vAlign w:val="center"/>
            <w:hideMark/>
          </w:tcPr>
          <w:p w14:paraId="4EA3B4AB"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w:t>
            </w:r>
          </w:p>
        </w:tc>
        <w:tc>
          <w:tcPr>
            <w:tcW w:w="1410" w:type="dxa"/>
            <w:tcBorders>
              <w:top w:val="nil"/>
              <w:left w:val="nil"/>
              <w:bottom w:val="single" w:sz="4" w:space="0" w:color="BFBFBF"/>
              <w:right w:val="single" w:sz="4" w:space="0" w:color="BFBFBF"/>
            </w:tcBorders>
            <w:shd w:val="clear" w:color="auto" w:fill="auto"/>
            <w:noWrap/>
            <w:vAlign w:val="center"/>
            <w:hideMark/>
          </w:tcPr>
          <w:p w14:paraId="7956D351"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w:t>
            </w:r>
          </w:p>
        </w:tc>
      </w:tr>
      <w:tr w:rsidR="00183D7B" w:rsidRPr="00632E3D" w14:paraId="617601E9" w14:textId="77777777" w:rsidTr="00B00B23">
        <w:trPr>
          <w:trHeight w:val="707"/>
        </w:trPr>
        <w:tc>
          <w:tcPr>
            <w:tcW w:w="4034" w:type="dxa"/>
            <w:shd w:val="clear" w:color="auto" w:fill="auto"/>
            <w:noWrap/>
            <w:vAlign w:val="center"/>
          </w:tcPr>
          <w:p w14:paraId="7A62B48B" w14:textId="77777777" w:rsidR="00183D7B" w:rsidRPr="00632E3D" w:rsidRDefault="00183D7B" w:rsidP="00183D7B">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FD49DD">
              <w:rPr>
                <w:rFonts w:ascii="Aptos Narrow" w:eastAsia="Times New Roman" w:hAnsi="Aptos Narrow" w:cs="Times New Roman"/>
                <w:color w:val="000000"/>
                <w:kern w:val="0"/>
                <w:sz w:val="24"/>
                <w:szCs w:val="24"/>
                <w:lang w:eastAsia="en-AU"/>
                <w14:ligatures w14:val="none"/>
              </w:rPr>
              <w:t>Designate a responsible owner for AI governance in the C-suite</w:t>
            </w:r>
            <w:r>
              <w:rPr>
                <w:rFonts w:ascii="Aptos Narrow" w:eastAsia="Times New Roman" w:hAnsi="Aptos Narrow" w:cs="Times New Roman"/>
                <w:color w:val="000000"/>
                <w:kern w:val="0"/>
                <w:sz w:val="24"/>
                <w:szCs w:val="24"/>
                <w:lang w:eastAsia="en-AU"/>
                <w14:ligatures w14:val="none"/>
              </w:rPr>
              <w:t>.</w:t>
            </w:r>
          </w:p>
        </w:tc>
        <w:tc>
          <w:tcPr>
            <w:tcW w:w="1714" w:type="dxa"/>
            <w:tcBorders>
              <w:top w:val="nil"/>
              <w:left w:val="single" w:sz="4" w:space="0" w:color="BFBFBF"/>
              <w:bottom w:val="single" w:sz="4" w:space="0" w:color="BFBFBF"/>
              <w:right w:val="single" w:sz="4" w:space="0" w:color="BFBFBF"/>
            </w:tcBorders>
            <w:shd w:val="clear" w:color="000000" w:fill="FFD5D5"/>
            <w:noWrap/>
            <w:vAlign w:val="center"/>
            <w:hideMark/>
          </w:tcPr>
          <w:p w14:paraId="37B5449D"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Executive level</w:t>
            </w:r>
          </w:p>
        </w:tc>
        <w:tc>
          <w:tcPr>
            <w:tcW w:w="1642" w:type="dxa"/>
            <w:tcBorders>
              <w:top w:val="nil"/>
              <w:left w:val="nil"/>
              <w:bottom w:val="single" w:sz="4" w:space="0" w:color="BFBFBF"/>
              <w:right w:val="single" w:sz="4" w:space="0" w:color="BFBFBF"/>
            </w:tcBorders>
            <w:shd w:val="clear" w:color="000000" w:fill="FFD5D5"/>
            <w:noWrap/>
            <w:vAlign w:val="center"/>
            <w:hideMark/>
          </w:tcPr>
          <w:p w14:paraId="40160849"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Executive level</w:t>
            </w:r>
          </w:p>
        </w:tc>
        <w:tc>
          <w:tcPr>
            <w:tcW w:w="1394" w:type="dxa"/>
            <w:tcBorders>
              <w:top w:val="nil"/>
              <w:left w:val="nil"/>
              <w:bottom w:val="single" w:sz="4" w:space="0" w:color="BFBFBF"/>
              <w:right w:val="single" w:sz="4" w:space="0" w:color="BFBFBF"/>
            </w:tcBorders>
            <w:shd w:val="clear" w:color="auto" w:fill="auto"/>
            <w:noWrap/>
            <w:vAlign w:val="center"/>
            <w:hideMark/>
          </w:tcPr>
          <w:p w14:paraId="2848BCC6"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w:t>
            </w:r>
          </w:p>
        </w:tc>
        <w:tc>
          <w:tcPr>
            <w:tcW w:w="1410" w:type="dxa"/>
            <w:tcBorders>
              <w:top w:val="nil"/>
              <w:left w:val="nil"/>
              <w:bottom w:val="single" w:sz="4" w:space="0" w:color="BFBFBF"/>
              <w:right w:val="single" w:sz="4" w:space="0" w:color="BFBFBF"/>
            </w:tcBorders>
            <w:shd w:val="clear" w:color="000000" w:fill="FFF4D1"/>
            <w:noWrap/>
            <w:vAlign w:val="center"/>
            <w:hideMark/>
          </w:tcPr>
          <w:p w14:paraId="097ED31F"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Management Level</w:t>
            </w:r>
          </w:p>
        </w:tc>
      </w:tr>
      <w:tr w:rsidR="00183D7B" w:rsidRPr="00632E3D" w14:paraId="68F6A004" w14:textId="77777777" w:rsidTr="00B00B23">
        <w:trPr>
          <w:trHeight w:val="707"/>
        </w:trPr>
        <w:tc>
          <w:tcPr>
            <w:tcW w:w="4034" w:type="dxa"/>
            <w:shd w:val="clear" w:color="auto" w:fill="auto"/>
            <w:noWrap/>
            <w:vAlign w:val="center"/>
          </w:tcPr>
          <w:p w14:paraId="07342396" w14:textId="77777777" w:rsidR="00183D7B" w:rsidRPr="00632E3D" w:rsidRDefault="00183D7B" w:rsidP="00183D7B">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FD49DD">
              <w:rPr>
                <w:rFonts w:ascii="Aptos Narrow" w:eastAsia="Times New Roman" w:hAnsi="Aptos Narrow" w:cs="Times New Roman"/>
                <w:color w:val="000000"/>
                <w:kern w:val="0"/>
                <w:sz w:val="24"/>
                <w:szCs w:val="24"/>
                <w:lang w:eastAsia="en-AU"/>
                <w14:ligatures w14:val="none"/>
              </w:rPr>
              <w:t>Ensure regular independent reviews of AI governance</w:t>
            </w:r>
            <w:r>
              <w:rPr>
                <w:rFonts w:ascii="Aptos Narrow" w:eastAsia="Times New Roman" w:hAnsi="Aptos Narrow" w:cs="Times New Roman"/>
                <w:color w:val="000000"/>
                <w:kern w:val="0"/>
                <w:sz w:val="24"/>
                <w:szCs w:val="24"/>
                <w:lang w:eastAsia="en-AU"/>
                <w14:ligatures w14:val="none"/>
              </w:rPr>
              <w:t xml:space="preserve"> and</w:t>
            </w:r>
            <w:r w:rsidRPr="00FD49DD">
              <w:rPr>
                <w:rFonts w:ascii="Aptos Narrow" w:eastAsia="Times New Roman" w:hAnsi="Aptos Narrow" w:cs="Times New Roman"/>
                <w:color w:val="000000"/>
                <w:kern w:val="0"/>
                <w:sz w:val="24"/>
                <w:szCs w:val="24"/>
                <w:lang w:eastAsia="en-AU"/>
                <w14:ligatures w14:val="none"/>
              </w:rPr>
              <w:t xml:space="preserve"> assurance </w:t>
            </w:r>
            <w:r>
              <w:rPr>
                <w:rFonts w:ascii="Aptos Narrow" w:eastAsia="Times New Roman" w:hAnsi="Aptos Narrow" w:cs="Times New Roman"/>
                <w:color w:val="000000"/>
                <w:kern w:val="0"/>
                <w:sz w:val="24"/>
                <w:szCs w:val="24"/>
                <w:lang w:eastAsia="en-AU"/>
                <w14:ligatures w14:val="none"/>
              </w:rPr>
              <w:t>functions</w:t>
            </w:r>
            <w:r w:rsidRPr="00FD49DD">
              <w:rPr>
                <w:rFonts w:ascii="Aptos Narrow" w:eastAsia="Times New Roman" w:hAnsi="Aptos Narrow" w:cs="Times New Roman"/>
                <w:color w:val="000000"/>
                <w:kern w:val="0"/>
                <w:sz w:val="24"/>
                <w:szCs w:val="24"/>
                <w:lang w:eastAsia="en-AU"/>
                <w14:ligatures w14:val="none"/>
              </w:rPr>
              <w:t xml:space="preserve"> to assess performance and effectiveness</w:t>
            </w:r>
            <w:r>
              <w:rPr>
                <w:rFonts w:ascii="Aptos Narrow" w:eastAsia="Times New Roman" w:hAnsi="Aptos Narrow" w:cs="Times New Roman"/>
                <w:color w:val="000000"/>
                <w:kern w:val="0"/>
                <w:sz w:val="24"/>
                <w:szCs w:val="24"/>
                <w:lang w:eastAsia="en-AU"/>
                <w14:ligatures w14:val="none"/>
              </w:rPr>
              <w:t>.</w:t>
            </w:r>
          </w:p>
        </w:tc>
        <w:tc>
          <w:tcPr>
            <w:tcW w:w="1714" w:type="dxa"/>
            <w:tcBorders>
              <w:top w:val="nil"/>
              <w:left w:val="single" w:sz="4" w:space="0" w:color="BFBFBF"/>
              <w:bottom w:val="single" w:sz="4" w:space="0" w:color="BFBFBF"/>
              <w:right w:val="single" w:sz="4" w:space="0" w:color="BFBFBF"/>
            </w:tcBorders>
            <w:shd w:val="clear" w:color="000000" w:fill="FFD5D5"/>
            <w:noWrap/>
            <w:vAlign w:val="center"/>
            <w:hideMark/>
          </w:tcPr>
          <w:p w14:paraId="7645E018"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Executive level</w:t>
            </w:r>
          </w:p>
        </w:tc>
        <w:tc>
          <w:tcPr>
            <w:tcW w:w="1642" w:type="dxa"/>
            <w:tcBorders>
              <w:top w:val="nil"/>
              <w:left w:val="nil"/>
              <w:bottom w:val="single" w:sz="4" w:space="0" w:color="BFBFBF"/>
              <w:right w:val="single" w:sz="4" w:space="0" w:color="BFBFBF"/>
            </w:tcBorders>
            <w:shd w:val="clear" w:color="000000" w:fill="FFF4D1"/>
            <w:noWrap/>
            <w:vAlign w:val="center"/>
            <w:hideMark/>
          </w:tcPr>
          <w:p w14:paraId="71B2F82B"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Management Level</w:t>
            </w:r>
          </w:p>
        </w:tc>
        <w:tc>
          <w:tcPr>
            <w:tcW w:w="1394" w:type="dxa"/>
            <w:tcBorders>
              <w:top w:val="nil"/>
              <w:left w:val="nil"/>
              <w:bottom w:val="single" w:sz="4" w:space="0" w:color="BFBFBF"/>
              <w:right w:val="single" w:sz="4" w:space="0" w:color="BFBFBF"/>
            </w:tcBorders>
            <w:shd w:val="clear" w:color="auto" w:fill="auto"/>
            <w:noWrap/>
            <w:vAlign w:val="center"/>
            <w:hideMark/>
          </w:tcPr>
          <w:p w14:paraId="79E788C5"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w:t>
            </w:r>
          </w:p>
        </w:tc>
        <w:tc>
          <w:tcPr>
            <w:tcW w:w="1410" w:type="dxa"/>
            <w:tcBorders>
              <w:top w:val="nil"/>
              <w:left w:val="nil"/>
              <w:bottom w:val="single" w:sz="4" w:space="0" w:color="BFBFBF"/>
              <w:right w:val="single" w:sz="4" w:space="0" w:color="BFBFBF"/>
            </w:tcBorders>
            <w:shd w:val="clear" w:color="auto" w:fill="auto"/>
            <w:noWrap/>
            <w:vAlign w:val="center"/>
            <w:hideMark/>
          </w:tcPr>
          <w:p w14:paraId="4276F736"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Everyone</w:t>
            </w:r>
          </w:p>
        </w:tc>
      </w:tr>
      <w:tr w:rsidR="00183D7B" w:rsidRPr="00632E3D" w14:paraId="5D5D5608" w14:textId="77777777" w:rsidTr="00B00B23">
        <w:trPr>
          <w:trHeight w:val="707"/>
        </w:trPr>
        <w:tc>
          <w:tcPr>
            <w:tcW w:w="4034" w:type="dxa"/>
            <w:shd w:val="clear" w:color="auto" w:fill="auto"/>
            <w:noWrap/>
            <w:vAlign w:val="center"/>
          </w:tcPr>
          <w:p w14:paraId="5865ABA5" w14:textId="77777777" w:rsidR="00183D7B" w:rsidRPr="00632E3D" w:rsidRDefault="00183D7B" w:rsidP="00183D7B">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FD49DD">
              <w:rPr>
                <w:rFonts w:ascii="Aptos Narrow" w:eastAsia="Times New Roman" w:hAnsi="Aptos Narrow" w:cs="Times New Roman"/>
                <w:color w:val="000000"/>
                <w:kern w:val="0"/>
                <w:sz w:val="24"/>
                <w:szCs w:val="24"/>
                <w:lang w:eastAsia="en-AU"/>
                <w14:ligatures w14:val="none"/>
              </w:rPr>
              <w:t>Ensure that AI systems augment</w:t>
            </w:r>
            <w:r>
              <w:rPr>
                <w:rFonts w:ascii="Aptos Narrow" w:eastAsia="Times New Roman" w:hAnsi="Aptos Narrow" w:cs="Times New Roman"/>
                <w:color w:val="000000"/>
                <w:kern w:val="0"/>
                <w:sz w:val="24"/>
                <w:szCs w:val="24"/>
                <w:lang w:eastAsia="en-AU"/>
                <w14:ligatures w14:val="none"/>
              </w:rPr>
              <w:t xml:space="preserve">, </w:t>
            </w:r>
            <w:r w:rsidRPr="00FD49DD">
              <w:rPr>
                <w:rFonts w:ascii="Aptos Narrow" w:eastAsia="Times New Roman" w:hAnsi="Aptos Narrow" w:cs="Times New Roman"/>
                <w:color w:val="000000"/>
                <w:kern w:val="0"/>
                <w:sz w:val="24"/>
                <w:szCs w:val="24"/>
                <w:lang w:eastAsia="en-AU"/>
                <w14:ligatures w14:val="none"/>
              </w:rPr>
              <w:t>rather than replace</w:t>
            </w:r>
            <w:r>
              <w:rPr>
                <w:rFonts w:ascii="Aptos Narrow" w:eastAsia="Times New Roman" w:hAnsi="Aptos Narrow" w:cs="Times New Roman"/>
                <w:color w:val="000000"/>
                <w:kern w:val="0"/>
                <w:sz w:val="24"/>
                <w:szCs w:val="24"/>
                <w:lang w:eastAsia="en-AU"/>
                <w14:ligatures w14:val="none"/>
              </w:rPr>
              <w:t>,</w:t>
            </w:r>
            <w:r w:rsidRPr="00FD49DD">
              <w:rPr>
                <w:rFonts w:ascii="Aptos Narrow" w:eastAsia="Times New Roman" w:hAnsi="Aptos Narrow" w:cs="Times New Roman"/>
                <w:color w:val="000000"/>
                <w:kern w:val="0"/>
                <w:sz w:val="24"/>
                <w:szCs w:val="24"/>
                <w:lang w:eastAsia="en-AU"/>
                <w14:ligatures w14:val="none"/>
              </w:rPr>
              <w:t xml:space="preserve"> human decision-making </w:t>
            </w:r>
            <w:r>
              <w:rPr>
                <w:rFonts w:ascii="Aptos Narrow" w:eastAsia="Times New Roman" w:hAnsi="Aptos Narrow" w:cs="Times New Roman"/>
                <w:color w:val="000000"/>
                <w:kern w:val="0"/>
                <w:sz w:val="24"/>
                <w:szCs w:val="24"/>
                <w:lang w:eastAsia="en-AU"/>
                <w14:ligatures w14:val="none"/>
              </w:rPr>
              <w:t xml:space="preserve">where its use could create harm. </w:t>
            </w:r>
          </w:p>
        </w:tc>
        <w:tc>
          <w:tcPr>
            <w:tcW w:w="1714" w:type="dxa"/>
            <w:tcBorders>
              <w:top w:val="nil"/>
              <w:left w:val="single" w:sz="4" w:space="0" w:color="BFBFBF"/>
              <w:bottom w:val="single" w:sz="4" w:space="0" w:color="BFBFBF"/>
              <w:right w:val="single" w:sz="4" w:space="0" w:color="BFBFBF"/>
            </w:tcBorders>
            <w:shd w:val="clear" w:color="000000" w:fill="FFD5D5"/>
            <w:noWrap/>
            <w:vAlign w:val="center"/>
            <w:hideMark/>
          </w:tcPr>
          <w:p w14:paraId="4F76ABE3"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Executive level</w:t>
            </w:r>
          </w:p>
        </w:tc>
        <w:tc>
          <w:tcPr>
            <w:tcW w:w="1642" w:type="dxa"/>
            <w:tcBorders>
              <w:top w:val="nil"/>
              <w:left w:val="nil"/>
              <w:bottom w:val="single" w:sz="4" w:space="0" w:color="BFBFBF"/>
              <w:right w:val="single" w:sz="4" w:space="0" w:color="BFBFBF"/>
            </w:tcBorders>
            <w:shd w:val="clear" w:color="000000" w:fill="FFF4D1"/>
            <w:noWrap/>
            <w:vAlign w:val="center"/>
            <w:hideMark/>
          </w:tcPr>
          <w:p w14:paraId="16AD003B"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Management Level</w:t>
            </w:r>
          </w:p>
        </w:tc>
        <w:tc>
          <w:tcPr>
            <w:tcW w:w="1394" w:type="dxa"/>
            <w:tcBorders>
              <w:top w:val="nil"/>
              <w:left w:val="nil"/>
              <w:bottom w:val="single" w:sz="4" w:space="0" w:color="BFBFBF"/>
              <w:right w:val="single" w:sz="4" w:space="0" w:color="BFBFBF"/>
            </w:tcBorders>
            <w:shd w:val="clear" w:color="auto" w:fill="auto"/>
            <w:noWrap/>
            <w:vAlign w:val="center"/>
            <w:hideMark/>
          </w:tcPr>
          <w:p w14:paraId="05EE85F8"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Users</w:t>
            </w:r>
          </w:p>
        </w:tc>
        <w:tc>
          <w:tcPr>
            <w:tcW w:w="1410" w:type="dxa"/>
            <w:tcBorders>
              <w:top w:val="nil"/>
              <w:left w:val="nil"/>
              <w:bottom w:val="single" w:sz="4" w:space="0" w:color="BFBFBF"/>
              <w:right w:val="single" w:sz="4" w:space="0" w:color="BFBFBF"/>
            </w:tcBorders>
            <w:shd w:val="clear" w:color="auto" w:fill="auto"/>
            <w:noWrap/>
            <w:vAlign w:val="center"/>
            <w:hideMark/>
          </w:tcPr>
          <w:p w14:paraId="2A9626DA" w14:textId="77777777" w:rsidR="00183D7B" w:rsidRPr="00632E3D"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Users</w:t>
            </w:r>
          </w:p>
        </w:tc>
      </w:tr>
      <w:tr w:rsidR="00183D7B" w:rsidRPr="00632E3D" w14:paraId="28555A2D" w14:textId="77777777" w:rsidTr="00B00B23">
        <w:trPr>
          <w:trHeight w:val="707"/>
        </w:trPr>
        <w:tc>
          <w:tcPr>
            <w:tcW w:w="4034" w:type="dxa"/>
            <w:shd w:val="clear" w:color="auto" w:fill="auto"/>
            <w:noWrap/>
            <w:vAlign w:val="center"/>
          </w:tcPr>
          <w:p w14:paraId="60BA4CC4" w14:textId="77777777" w:rsidR="00183D7B" w:rsidRPr="00632E3D" w:rsidRDefault="00183D7B" w:rsidP="00183D7B">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FD49DD">
              <w:rPr>
                <w:rFonts w:ascii="Aptos Narrow" w:eastAsia="Times New Roman" w:hAnsi="Aptos Narrow" w:cs="Times New Roman"/>
                <w:color w:val="000000"/>
                <w:kern w:val="0"/>
                <w:sz w:val="24"/>
                <w:szCs w:val="24"/>
                <w:lang w:eastAsia="en-AU"/>
                <w14:ligatures w14:val="none"/>
              </w:rPr>
              <w:t xml:space="preserve">Ensure </w:t>
            </w:r>
            <w:r>
              <w:rPr>
                <w:rFonts w:ascii="Aptos Narrow" w:eastAsia="Times New Roman" w:hAnsi="Aptos Narrow" w:cs="Times New Roman"/>
                <w:color w:val="000000"/>
                <w:kern w:val="0"/>
                <w:sz w:val="24"/>
                <w:szCs w:val="24"/>
                <w:lang w:eastAsia="en-AU"/>
                <w14:ligatures w14:val="none"/>
              </w:rPr>
              <w:t xml:space="preserve">AI solutions with medium or higher risk </w:t>
            </w:r>
            <w:r w:rsidRPr="00FD49DD">
              <w:rPr>
                <w:rFonts w:ascii="Aptos Narrow" w:eastAsia="Times New Roman" w:hAnsi="Aptos Narrow" w:cs="Times New Roman"/>
                <w:color w:val="000000"/>
                <w:kern w:val="0"/>
                <w:sz w:val="24"/>
                <w:szCs w:val="24"/>
                <w:lang w:eastAsia="en-AU"/>
                <w14:ligatures w14:val="none"/>
              </w:rPr>
              <w:t>have incident response plans, with tested, monitored, and communicated appeal processes that include human intervention.</w:t>
            </w:r>
          </w:p>
        </w:tc>
        <w:tc>
          <w:tcPr>
            <w:tcW w:w="1714" w:type="dxa"/>
            <w:tcBorders>
              <w:top w:val="nil"/>
              <w:left w:val="single" w:sz="4" w:space="0" w:color="BFBFBF"/>
              <w:bottom w:val="single" w:sz="4" w:space="0" w:color="BFBFBF"/>
              <w:right w:val="single" w:sz="4" w:space="0" w:color="BFBFBF"/>
            </w:tcBorders>
            <w:shd w:val="clear" w:color="000000" w:fill="FFD5D5"/>
            <w:noWrap/>
            <w:vAlign w:val="center"/>
          </w:tcPr>
          <w:p w14:paraId="661FEF91" w14:textId="77777777" w:rsidR="00183D7B" w:rsidRPr="005F1DFE"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Executive level</w:t>
            </w:r>
          </w:p>
        </w:tc>
        <w:tc>
          <w:tcPr>
            <w:tcW w:w="1642" w:type="dxa"/>
            <w:tcBorders>
              <w:top w:val="nil"/>
              <w:left w:val="nil"/>
              <w:bottom w:val="single" w:sz="4" w:space="0" w:color="BFBFBF"/>
              <w:right w:val="single" w:sz="4" w:space="0" w:color="BFBFBF"/>
            </w:tcBorders>
            <w:shd w:val="clear" w:color="000000" w:fill="FFF4D1"/>
            <w:noWrap/>
            <w:vAlign w:val="center"/>
          </w:tcPr>
          <w:p w14:paraId="72366AE2" w14:textId="77777777" w:rsidR="00183D7B" w:rsidRPr="00155FC3" w:rsidRDefault="00183D7B" w:rsidP="00387ADB">
            <w:pPr>
              <w:spacing w:after="0" w:line="240" w:lineRule="auto"/>
              <w:rPr>
                <w:rFonts w:ascii="Aptos Narrow" w:eastAsia="Times New Roman" w:hAnsi="Aptos Narrow" w:cs="Times New Roman"/>
                <w:kern w:val="0"/>
                <w:sz w:val="20"/>
                <w:szCs w:val="20"/>
                <w:lang w:eastAsia="en-AU"/>
                <w14:ligatures w14:val="none"/>
              </w:rPr>
            </w:pPr>
            <w:r w:rsidRPr="00155FC3">
              <w:rPr>
                <w:rFonts w:ascii="Aptos Narrow" w:hAnsi="Aptos Narrow"/>
              </w:rPr>
              <w:t>Management Level</w:t>
            </w:r>
          </w:p>
        </w:tc>
        <w:tc>
          <w:tcPr>
            <w:tcW w:w="1394" w:type="dxa"/>
            <w:tcBorders>
              <w:top w:val="nil"/>
              <w:left w:val="nil"/>
              <w:bottom w:val="single" w:sz="4" w:space="0" w:color="BFBFBF"/>
              <w:right w:val="single" w:sz="4" w:space="0" w:color="BFBFBF"/>
            </w:tcBorders>
            <w:shd w:val="clear" w:color="auto" w:fill="auto"/>
            <w:noWrap/>
            <w:vAlign w:val="center"/>
          </w:tcPr>
          <w:p w14:paraId="2CAF5ECF" w14:textId="77777777" w:rsidR="00183D7B" w:rsidRPr="00155FC3" w:rsidRDefault="00183D7B" w:rsidP="00387ADB">
            <w:pPr>
              <w:spacing w:after="0" w:line="240" w:lineRule="auto"/>
              <w:rPr>
                <w:rFonts w:ascii="Aptos Narrow" w:eastAsia="Times New Roman" w:hAnsi="Aptos Narrow" w:cs="Times New Roman"/>
                <w:kern w:val="0"/>
                <w:sz w:val="20"/>
                <w:szCs w:val="20"/>
                <w:lang w:eastAsia="en-AU"/>
                <w14:ligatures w14:val="none"/>
              </w:rPr>
            </w:pPr>
            <w:r w:rsidRPr="00155FC3">
              <w:rPr>
                <w:rFonts w:ascii="Aptos Narrow" w:hAnsi="Aptos Narrow"/>
              </w:rPr>
              <w:t>Product Owners</w:t>
            </w:r>
          </w:p>
        </w:tc>
        <w:tc>
          <w:tcPr>
            <w:tcW w:w="1410" w:type="dxa"/>
            <w:tcBorders>
              <w:top w:val="nil"/>
              <w:left w:val="nil"/>
              <w:bottom w:val="single" w:sz="4" w:space="0" w:color="BFBFBF"/>
              <w:right w:val="single" w:sz="4" w:space="0" w:color="BFBFBF"/>
            </w:tcBorders>
            <w:shd w:val="clear" w:color="auto" w:fill="auto"/>
            <w:noWrap/>
            <w:vAlign w:val="center"/>
          </w:tcPr>
          <w:p w14:paraId="5ED4E4AB" w14:textId="77777777" w:rsidR="00183D7B" w:rsidRPr="005F1DFE"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w:t>
            </w:r>
          </w:p>
        </w:tc>
      </w:tr>
      <w:tr w:rsidR="00183D7B" w:rsidRPr="00632E3D" w14:paraId="5283DE72" w14:textId="77777777" w:rsidTr="00B00B23">
        <w:trPr>
          <w:trHeight w:val="707"/>
        </w:trPr>
        <w:tc>
          <w:tcPr>
            <w:tcW w:w="4034" w:type="dxa"/>
            <w:shd w:val="clear" w:color="auto" w:fill="auto"/>
            <w:noWrap/>
            <w:vAlign w:val="center"/>
          </w:tcPr>
          <w:p w14:paraId="6D7132F5" w14:textId="77777777" w:rsidR="00183D7B" w:rsidRPr="00632E3D" w:rsidRDefault="00183D7B" w:rsidP="00183D7B">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4E7B87">
              <w:rPr>
                <w:rFonts w:ascii="Aptos Narrow" w:eastAsia="Times New Roman" w:hAnsi="Aptos Narrow" w:cs="Times New Roman"/>
                <w:kern w:val="0"/>
                <w:sz w:val="24"/>
                <w:szCs w:val="24"/>
                <w:lang w:eastAsia="en-AU"/>
                <w14:ligatures w14:val="none"/>
              </w:rPr>
              <w:t>Ensure high-risk AI solutions can provide clear explanations for their outputs when required and have established mechanisms to trace AI decisions back to their source data and logic.</w:t>
            </w:r>
          </w:p>
        </w:tc>
        <w:tc>
          <w:tcPr>
            <w:tcW w:w="1714" w:type="dxa"/>
            <w:tcBorders>
              <w:top w:val="nil"/>
              <w:left w:val="single" w:sz="4" w:space="0" w:color="BFBFBF"/>
              <w:bottom w:val="single" w:sz="4" w:space="0" w:color="BFBFBF"/>
              <w:right w:val="single" w:sz="4" w:space="0" w:color="BFBFBF"/>
            </w:tcBorders>
            <w:shd w:val="clear" w:color="000000" w:fill="FFF4D1"/>
            <w:noWrap/>
            <w:vAlign w:val="center"/>
          </w:tcPr>
          <w:p w14:paraId="2ABCCD34" w14:textId="77777777" w:rsidR="00183D7B" w:rsidRPr="005F1DFE"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Management Level</w:t>
            </w:r>
          </w:p>
        </w:tc>
        <w:tc>
          <w:tcPr>
            <w:tcW w:w="1642" w:type="dxa"/>
            <w:tcBorders>
              <w:top w:val="nil"/>
              <w:left w:val="nil"/>
              <w:bottom w:val="single" w:sz="4" w:space="0" w:color="BFBFBF"/>
              <w:right w:val="single" w:sz="4" w:space="0" w:color="BFBFBF"/>
            </w:tcBorders>
            <w:shd w:val="clear" w:color="auto" w:fill="auto"/>
            <w:noWrap/>
            <w:vAlign w:val="center"/>
          </w:tcPr>
          <w:p w14:paraId="28190275" w14:textId="77777777" w:rsidR="00183D7B" w:rsidRPr="005F1DFE"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Product Owners</w:t>
            </w:r>
          </w:p>
        </w:tc>
        <w:tc>
          <w:tcPr>
            <w:tcW w:w="1394" w:type="dxa"/>
            <w:tcBorders>
              <w:top w:val="nil"/>
              <w:left w:val="nil"/>
              <w:bottom w:val="single" w:sz="4" w:space="0" w:color="BFBFBF"/>
              <w:right w:val="single" w:sz="4" w:space="0" w:color="BFBFBF"/>
            </w:tcBorders>
            <w:shd w:val="clear" w:color="auto" w:fill="auto"/>
            <w:noWrap/>
            <w:vAlign w:val="center"/>
          </w:tcPr>
          <w:p w14:paraId="62800FAE" w14:textId="77777777" w:rsidR="00183D7B" w:rsidRPr="005F1DFE"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Users</w:t>
            </w:r>
          </w:p>
        </w:tc>
        <w:tc>
          <w:tcPr>
            <w:tcW w:w="1410" w:type="dxa"/>
            <w:tcBorders>
              <w:top w:val="nil"/>
              <w:left w:val="nil"/>
              <w:bottom w:val="single" w:sz="4" w:space="0" w:color="BFBFBF"/>
              <w:right w:val="single" w:sz="4" w:space="0" w:color="BFBFBF"/>
            </w:tcBorders>
            <w:shd w:val="clear" w:color="auto" w:fill="auto"/>
            <w:noWrap/>
            <w:vAlign w:val="center"/>
          </w:tcPr>
          <w:p w14:paraId="65E6637F" w14:textId="77777777" w:rsidR="00183D7B" w:rsidRPr="005F1DFE" w:rsidRDefault="00183D7B" w:rsidP="00387ADB">
            <w:pPr>
              <w:spacing w:after="0" w:line="240" w:lineRule="auto"/>
              <w:rPr>
                <w:rFonts w:ascii="Aptos Narrow" w:eastAsia="Times New Roman" w:hAnsi="Aptos Narrow" w:cs="Times New Roman"/>
                <w:color w:val="000000"/>
                <w:kern w:val="0"/>
                <w:sz w:val="20"/>
                <w:szCs w:val="20"/>
                <w:lang w:eastAsia="en-AU"/>
                <w14:ligatures w14:val="none"/>
              </w:rPr>
            </w:pPr>
            <w:r>
              <w:rPr>
                <w:rFonts w:ascii="Aptos Narrow" w:hAnsi="Aptos Narrow"/>
                <w:color w:val="000000"/>
              </w:rPr>
              <w:t>Users</w:t>
            </w:r>
          </w:p>
        </w:tc>
      </w:tr>
      <w:tr w:rsidR="00183D7B" w:rsidRPr="00632E3D" w14:paraId="65CB2402" w14:textId="77777777" w:rsidTr="00B00B23">
        <w:trPr>
          <w:trHeight w:val="707"/>
        </w:trPr>
        <w:tc>
          <w:tcPr>
            <w:tcW w:w="4034" w:type="dxa"/>
            <w:shd w:val="clear" w:color="auto" w:fill="auto"/>
            <w:noWrap/>
            <w:vAlign w:val="center"/>
          </w:tcPr>
          <w:p w14:paraId="27F9970E" w14:textId="77777777" w:rsidR="00183D7B" w:rsidRPr="00632E3D" w:rsidRDefault="00183D7B" w:rsidP="00183D7B">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FD49DD">
              <w:rPr>
                <w:rFonts w:ascii="Aptos Narrow" w:eastAsia="Times New Roman" w:hAnsi="Aptos Narrow" w:cs="Times New Roman"/>
                <w:color w:val="000000"/>
                <w:kern w:val="0"/>
                <w:sz w:val="24"/>
                <w:szCs w:val="24"/>
                <w:lang w:eastAsia="en-AU"/>
                <w14:ligatures w14:val="none"/>
              </w:rPr>
              <w:t>Ensure the use of AI solution benefits outweigh the risks</w:t>
            </w:r>
            <w:r>
              <w:rPr>
                <w:rFonts w:ascii="Aptos Narrow" w:eastAsia="Times New Roman" w:hAnsi="Aptos Narrow" w:cs="Times New Roman"/>
                <w:color w:val="000000"/>
                <w:kern w:val="0"/>
                <w:sz w:val="24"/>
                <w:szCs w:val="24"/>
                <w:lang w:eastAsia="en-AU"/>
                <w14:ligatures w14:val="none"/>
              </w:rPr>
              <w:t xml:space="preserve"> </w:t>
            </w:r>
          </w:p>
        </w:tc>
        <w:tc>
          <w:tcPr>
            <w:tcW w:w="1714" w:type="dxa"/>
            <w:tcBorders>
              <w:top w:val="nil"/>
              <w:left w:val="single" w:sz="4" w:space="0" w:color="BFBFBF"/>
              <w:bottom w:val="single" w:sz="4" w:space="0" w:color="BFBFBF"/>
              <w:right w:val="single" w:sz="4" w:space="0" w:color="BFBFBF"/>
            </w:tcBorders>
            <w:shd w:val="clear" w:color="000000" w:fill="FFF4D1"/>
            <w:noWrap/>
            <w:vAlign w:val="center"/>
          </w:tcPr>
          <w:p w14:paraId="2D24AD2F" w14:textId="77777777" w:rsidR="00183D7B" w:rsidRPr="005F1DFE" w:rsidRDefault="00183D7B" w:rsidP="00387ADB">
            <w:pPr>
              <w:spacing w:after="0" w:line="240" w:lineRule="auto"/>
              <w:rPr>
                <w:rFonts w:ascii="Aptos Narrow" w:hAnsi="Aptos Narrow"/>
                <w:color w:val="000000"/>
                <w:sz w:val="20"/>
                <w:szCs w:val="20"/>
              </w:rPr>
            </w:pPr>
            <w:r>
              <w:rPr>
                <w:rFonts w:ascii="Aptos Narrow" w:hAnsi="Aptos Narrow"/>
                <w:color w:val="000000"/>
              </w:rPr>
              <w:t>Management Level</w:t>
            </w:r>
          </w:p>
        </w:tc>
        <w:tc>
          <w:tcPr>
            <w:tcW w:w="1642" w:type="dxa"/>
            <w:tcBorders>
              <w:top w:val="nil"/>
              <w:left w:val="nil"/>
              <w:bottom w:val="single" w:sz="4" w:space="0" w:color="BFBFBF"/>
              <w:right w:val="single" w:sz="4" w:space="0" w:color="BFBFBF"/>
            </w:tcBorders>
            <w:shd w:val="clear" w:color="auto" w:fill="auto"/>
            <w:noWrap/>
            <w:vAlign w:val="center"/>
          </w:tcPr>
          <w:p w14:paraId="7314A748" w14:textId="77777777" w:rsidR="00183D7B" w:rsidRPr="005F1DFE" w:rsidRDefault="00183D7B" w:rsidP="00387ADB">
            <w:pPr>
              <w:spacing w:after="0" w:line="240" w:lineRule="auto"/>
              <w:rPr>
                <w:rFonts w:ascii="Aptos Narrow" w:hAnsi="Aptos Narrow"/>
                <w:color w:val="000000"/>
                <w:sz w:val="20"/>
                <w:szCs w:val="20"/>
              </w:rPr>
            </w:pPr>
            <w:r>
              <w:rPr>
                <w:rFonts w:ascii="Aptos Narrow" w:hAnsi="Aptos Narrow"/>
                <w:color w:val="000000"/>
              </w:rPr>
              <w:t>Product Owners</w:t>
            </w:r>
          </w:p>
        </w:tc>
        <w:tc>
          <w:tcPr>
            <w:tcW w:w="1394" w:type="dxa"/>
            <w:tcBorders>
              <w:top w:val="nil"/>
              <w:left w:val="nil"/>
              <w:bottom w:val="single" w:sz="4" w:space="0" w:color="BFBFBF"/>
              <w:right w:val="single" w:sz="4" w:space="0" w:color="BFBFBF"/>
            </w:tcBorders>
            <w:shd w:val="clear" w:color="auto" w:fill="auto"/>
            <w:noWrap/>
            <w:vAlign w:val="center"/>
          </w:tcPr>
          <w:p w14:paraId="7A6272BC" w14:textId="77777777" w:rsidR="00183D7B" w:rsidRPr="005F1DFE" w:rsidRDefault="00183D7B" w:rsidP="00387ADB">
            <w:pPr>
              <w:spacing w:after="0" w:line="240" w:lineRule="auto"/>
              <w:rPr>
                <w:rFonts w:ascii="Aptos Narrow" w:hAnsi="Aptos Narrow"/>
                <w:color w:val="000000"/>
                <w:sz w:val="20"/>
                <w:szCs w:val="20"/>
              </w:rPr>
            </w:pPr>
            <w:r>
              <w:rPr>
                <w:rFonts w:ascii="Aptos Narrow" w:hAnsi="Aptos Narrow"/>
                <w:color w:val="000000"/>
              </w:rPr>
              <w:t>Users</w:t>
            </w:r>
          </w:p>
        </w:tc>
        <w:tc>
          <w:tcPr>
            <w:tcW w:w="1410" w:type="dxa"/>
            <w:tcBorders>
              <w:top w:val="nil"/>
              <w:left w:val="nil"/>
              <w:bottom w:val="single" w:sz="4" w:space="0" w:color="BFBFBF"/>
              <w:right w:val="single" w:sz="4" w:space="0" w:color="BFBFBF"/>
            </w:tcBorders>
            <w:shd w:val="clear" w:color="auto" w:fill="auto"/>
            <w:noWrap/>
            <w:vAlign w:val="center"/>
          </w:tcPr>
          <w:p w14:paraId="2DD8809F" w14:textId="77777777" w:rsidR="00183D7B" w:rsidRPr="005F1DFE" w:rsidRDefault="00183D7B" w:rsidP="00387ADB">
            <w:pPr>
              <w:spacing w:after="0" w:line="240" w:lineRule="auto"/>
              <w:rPr>
                <w:rFonts w:ascii="Aptos Narrow" w:hAnsi="Aptos Narrow"/>
                <w:color w:val="000000"/>
                <w:sz w:val="20"/>
                <w:szCs w:val="20"/>
              </w:rPr>
            </w:pPr>
            <w:r>
              <w:rPr>
                <w:rFonts w:ascii="Aptos Narrow" w:hAnsi="Aptos Narrow"/>
                <w:color w:val="000000"/>
              </w:rPr>
              <w:t>-</w:t>
            </w:r>
          </w:p>
        </w:tc>
      </w:tr>
      <w:tr w:rsidR="00183D7B" w:rsidRPr="00632E3D" w14:paraId="10598884" w14:textId="77777777" w:rsidTr="00B00B23">
        <w:trPr>
          <w:trHeight w:val="707"/>
        </w:trPr>
        <w:tc>
          <w:tcPr>
            <w:tcW w:w="4034" w:type="dxa"/>
            <w:tcBorders>
              <w:bottom w:val="single" w:sz="4" w:space="0" w:color="BFBFBF" w:themeColor="background1" w:themeShade="BF"/>
            </w:tcBorders>
            <w:shd w:val="clear" w:color="auto" w:fill="auto"/>
            <w:noWrap/>
            <w:vAlign w:val="center"/>
          </w:tcPr>
          <w:p w14:paraId="3D314F2C" w14:textId="77777777" w:rsidR="00183D7B" w:rsidRPr="00632E3D" w:rsidRDefault="00183D7B" w:rsidP="00183D7B">
            <w:pPr>
              <w:pStyle w:val="ListParagraph"/>
              <w:numPr>
                <w:ilvl w:val="0"/>
                <w:numId w:val="37"/>
              </w:numPr>
              <w:spacing w:after="0" w:line="240" w:lineRule="auto"/>
              <w:ind w:left="317" w:hanging="284"/>
              <w:rPr>
                <w:rFonts w:ascii="Aptos Narrow" w:eastAsia="Times New Roman" w:hAnsi="Aptos Narrow" w:cs="Times New Roman"/>
                <w:color w:val="000000"/>
                <w:kern w:val="0"/>
                <w:sz w:val="24"/>
                <w:szCs w:val="24"/>
                <w:lang w:eastAsia="en-AU"/>
                <w14:ligatures w14:val="none"/>
              </w:rPr>
            </w:pPr>
            <w:r w:rsidRPr="00FD49DD">
              <w:rPr>
                <w:rFonts w:ascii="Aptos Narrow" w:eastAsia="Times New Roman" w:hAnsi="Aptos Narrow" w:cs="Times New Roman"/>
                <w:color w:val="000000"/>
                <w:kern w:val="0"/>
                <w:sz w:val="24"/>
                <w:szCs w:val="24"/>
                <w:lang w:eastAsia="en-AU"/>
                <w14:ligatures w14:val="none"/>
              </w:rPr>
              <w:t>Conduct audits at a frequency determined by potential risk to ensure AI systems meet data quality standards, desired outcomes, and NSW ethical policy.</w:t>
            </w:r>
          </w:p>
        </w:tc>
        <w:tc>
          <w:tcPr>
            <w:tcW w:w="1714" w:type="dxa"/>
            <w:tcBorders>
              <w:top w:val="nil"/>
              <w:left w:val="single" w:sz="4" w:space="0" w:color="BFBFBF"/>
              <w:bottom w:val="single" w:sz="4" w:space="0" w:color="BFBFBF" w:themeColor="background1" w:themeShade="BF"/>
              <w:right w:val="single" w:sz="4" w:space="0" w:color="BFBFBF"/>
            </w:tcBorders>
            <w:shd w:val="clear" w:color="000000" w:fill="FFF4D1"/>
            <w:noWrap/>
            <w:vAlign w:val="center"/>
          </w:tcPr>
          <w:p w14:paraId="27B71AC9" w14:textId="77777777" w:rsidR="00183D7B" w:rsidRPr="005F1DFE" w:rsidRDefault="00183D7B" w:rsidP="00387ADB">
            <w:pPr>
              <w:spacing w:after="0" w:line="240" w:lineRule="auto"/>
              <w:rPr>
                <w:rFonts w:ascii="Aptos Narrow" w:hAnsi="Aptos Narrow"/>
                <w:color w:val="000000"/>
                <w:sz w:val="20"/>
                <w:szCs w:val="20"/>
              </w:rPr>
            </w:pPr>
            <w:r>
              <w:rPr>
                <w:rFonts w:ascii="Aptos Narrow" w:hAnsi="Aptos Narrow"/>
                <w:color w:val="000000"/>
              </w:rPr>
              <w:t>Management Level</w:t>
            </w:r>
          </w:p>
        </w:tc>
        <w:tc>
          <w:tcPr>
            <w:tcW w:w="1642" w:type="dxa"/>
            <w:tcBorders>
              <w:top w:val="nil"/>
              <w:left w:val="nil"/>
              <w:bottom w:val="single" w:sz="4" w:space="0" w:color="BFBFBF" w:themeColor="background1" w:themeShade="BF"/>
              <w:right w:val="single" w:sz="4" w:space="0" w:color="BFBFBF"/>
            </w:tcBorders>
            <w:shd w:val="clear" w:color="000000" w:fill="FFF4D1"/>
            <w:noWrap/>
            <w:vAlign w:val="center"/>
          </w:tcPr>
          <w:p w14:paraId="368B55A8" w14:textId="77777777" w:rsidR="00183D7B" w:rsidRPr="005F1DFE" w:rsidRDefault="00183D7B" w:rsidP="00387ADB">
            <w:pPr>
              <w:spacing w:after="0" w:line="240" w:lineRule="auto"/>
              <w:rPr>
                <w:rFonts w:ascii="Aptos Narrow" w:hAnsi="Aptos Narrow"/>
                <w:color w:val="000000"/>
                <w:sz w:val="20"/>
                <w:szCs w:val="20"/>
              </w:rPr>
            </w:pPr>
            <w:r>
              <w:rPr>
                <w:rFonts w:ascii="Aptos Narrow" w:hAnsi="Aptos Narrow"/>
                <w:color w:val="000000"/>
              </w:rPr>
              <w:t>Management Level</w:t>
            </w:r>
          </w:p>
        </w:tc>
        <w:tc>
          <w:tcPr>
            <w:tcW w:w="1394" w:type="dxa"/>
            <w:tcBorders>
              <w:top w:val="nil"/>
              <w:left w:val="nil"/>
              <w:bottom w:val="single" w:sz="4" w:space="0" w:color="BFBFBF" w:themeColor="background1" w:themeShade="BF"/>
              <w:right w:val="single" w:sz="4" w:space="0" w:color="BFBFBF"/>
            </w:tcBorders>
            <w:shd w:val="clear" w:color="auto" w:fill="auto"/>
            <w:noWrap/>
            <w:vAlign w:val="center"/>
          </w:tcPr>
          <w:p w14:paraId="1A61D032" w14:textId="77777777" w:rsidR="00183D7B" w:rsidRPr="005F1DFE" w:rsidRDefault="00183D7B" w:rsidP="00387ADB">
            <w:pPr>
              <w:spacing w:after="0" w:line="240" w:lineRule="auto"/>
              <w:rPr>
                <w:rFonts w:ascii="Aptos Narrow" w:hAnsi="Aptos Narrow"/>
                <w:color w:val="000000"/>
                <w:sz w:val="20"/>
                <w:szCs w:val="20"/>
              </w:rPr>
            </w:pPr>
            <w:r>
              <w:rPr>
                <w:rFonts w:ascii="Aptos Narrow" w:hAnsi="Aptos Narrow"/>
                <w:color w:val="000000"/>
              </w:rPr>
              <w:t>Product Owners</w:t>
            </w:r>
          </w:p>
        </w:tc>
        <w:tc>
          <w:tcPr>
            <w:tcW w:w="1410" w:type="dxa"/>
            <w:tcBorders>
              <w:top w:val="nil"/>
              <w:left w:val="nil"/>
              <w:bottom w:val="single" w:sz="4" w:space="0" w:color="BFBFBF" w:themeColor="background1" w:themeShade="BF"/>
              <w:right w:val="single" w:sz="4" w:space="0" w:color="BFBFBF"/>
            </w:tcBorders>
            <w:shd w:val="clear" w:color="auto" w:fill="auto"/>
            <w:noWrap/>
            <w:vAlign w:val="center"/>
          </w:tcPr>
          <w:p w14:paraId="357CD08D" w14:textId="77777777" w:rsidR="00183D7B" w:rsidRPr="005F1DFE" w:rsidRDefault="00183D7B" w:rsidP="00387ADB">
            <w:pPr>
              <w:spacing w:after="0" w:line="240" w:lineRule="auto"/>
              <w:rPr>
                <w:rFonts w:ascii="Aptos Narrow" w:hAnsi="Aptos Narrow"/>
                <w:color w:val="000000"/>
                <w:sz w:val="20"/>
                <w:szCs w:val="20"/>
              </w:rPr>
            </w:pPr>
            <w:r>
              <w:rPr>
                <w:rFonts w:ascii="Aptos Narrow" w:hAnsi="Aptos Narrow"/>
                <w:color w:val="000000"/>
              </w:rPr>
              <w:t>-</w:t>
            </w:r>
          </w:p>
        </w:tc>
      </w:tr>
    </w:tbl>
    <w:p w14:paraId="5A1739E7" w14:textId="3CD354B6" w:rsidR="00B00B23" w:rsidRDefault="00B00B23" w:rsidP="00B66DEE"/>
    <w:p w14:paraId="1265A888" w14:textId="77777777" w:rsidR="00B00B23" w:rsidRDefault="00B00B23">
      <w:r>
        <w:br w:type="page"/>
      </w:r>
    </w:p>
    <w:p w14:paraId="6EC35B3B" w14:textId="7CB96B63" w:rsidR="00CE6F04" w:rsidRPr="00180847" w:rsidRDefault="000060A5" w:rsidP="000060A5">
      <w:pPr>
        <w:pStyle w:val="Heading1"/>
      </w:pPr>
      <w:r>
        <w:lastRenderedPageBreak/>
        <w:t>What’s next?</w:t>
      </w:r>
    </w:p>
    <w:p w14:paraId="188EB2C3" w14:textId="77777777" w:rsidR="009A092D" w:rsidRDefault="008D2E0D" w:rsidP="009A092D">
      <w:pPr>
        <w:pStyle w:val="BodyText"/>
      </w:pPr>
      <w:r>
        <w:br/>
      </w:r>
      <w:r w:rsidR="009A092D" w:rsidRPr="009A092D">
        <w:t xml:space="preserve">By following this guidance, government agencies can better structure their approach to responsible AI, ensuring that all levels of the organisation are aligned and actively contributing to ethical AI practices. </w:t>
      </w:r>
    </w:p>
    <w:p w14:paraId="1E07DA78" w14:textId="4AA9D979" w:rsidR="00B037B0" w:rsidRDefault="009A092D" w:rsidP="009A092D">
      <w:pPr>
        <w:pStyle w:val="BodyText"/>
        <w:sectPr w:rsidR="00B037B0" w:rsidSect="00EB25DA">
          <w:pgSz w:w="11906" w:h="16838" w:code="9"/>
          <w:pgMar w:top="851" w:right="851" w:bottom="851" w:left="851" w:header="397" w:footer="454" w:gutter="0"/>
          <w:pgNumType w:start="1"/>
          <w:cols w:space="708"/>
          <w:docGrid w:linePitch="360"/>
        </w:sectPr>
      </w:pPr>
      <w:r w:rsidRPr="009A092D">
        <w:t>Agencies should start by ensuring a Governance and Assurance function has clear accountability for overseeing responsible AI use.</w:t>
      </w:r>
    </w:p>
    <w:p w14:paraId="00E49A26" w14:textId="77777777" w:rsidR="0063606C" w:rsidRDefault="0063606C" w:rsidP="00380906">
      <w:pPr>
        <w:pStyle w:val="Descriptor"/>
      </w:pPr>
      <w:r>
        <w:lastRenderedPageBreak/>
        <w:t>Feedback</w:t>
      </w:r>
    </w:p>
    <w:p w14:paraId="774819F2" w14:textId="1250D326" w:rsidR="00ED4F51" w:rsidRPr="005A34B3" w:rsidRDefault="0063606C" w:rsidP="005A34B3">
      <w:pPr>
        <w:pStyle w:val="ContactDetails"/>
      </w:pPr>
      <w:r w:rsidRPr="0063606C">
        <w:rPr>
          <w:szCs w:val="18"/>
        </w:rPr>
        <w:t>Agencies are encouraged to provide feedback for any suggested improvements to this guidance to the AI Secretariat</w:t>
      </w:r>
      <w:r w:rsidR="005A34B3">
        <w:rPr>
          <w:szCs w:val="18"/>
        </w:rPr>
        <w:t xml:space="preserve"> (</w:t>
      </w:r>
      <w:r w:rsidR="005A34B3" w:rsidRPr="00ED4F51">
        <w:t>AlSecretariat@customerservice.nsw.gov.au</w:t>
      </w:r>
      <w:r w:rsidR="005A34B3">
        <w:t>)</w:t>
      </w:r>
      <w:r w:rsidR="005A34B3">
        <w:rPr>
          <w:szCs w:val="18"/>
        </w:rPr>
        <w:t>.</w:t>
      </w:r>
      <w:r w:rsidRPr="0063606C">
        <w:rPr>
          <w:szCs w:val="18"/>
        </w:rPr>
        <w:t xml:space="preserve"> </w:t>
      </w:r>
    </w:p>
    <w:p w14:paraId="3CD72675" w14:textId="1FE9EF84" w:rsidR="00380906" w:rsidRPr="005A34B3" w:rsidRDefault="0080402D" w:rsidP="005A34B3">
      <w:pPr>
        <w:pStyle w:val="Descriptor"/>
        <w:rPr>
          <w:rFonts w:asciiTheme="minorHAnsi" w:hAnsiTheme="minorHAnsi"/>
          <w:sz w:val="22"/>
          <w:szCs w:val="18"/>
        </w:rPr>
      </w:pPr>
      <w:r w:rsidRPr="0063606C">
        <w:rPr>
          <w:rFonts w:asciiTheme="minorHAnsi" w:hAnsiTheme="minorHAnsi"/>
          <w:noProof/>
          <w:sz w:val="22"/>
          <w:szCs w:val="18"/>
        </w:rPr>
        <mc:AlternateContent>
          <mc:Choice Requires="wps">
            <w:drawing>
              <wp:anchor distT="0" distB="0" distL="114300" distR="114300" simplePos="0" relativeHeight="251658241" behindDoc="1" locked="0" layoutInCell="1" allowOverlap="1" wp14:anchorId="48147D62" wp14:editId="21629091">
                <wp:simplePos x="0" y="0"/>
                <wp:positionH relativeFrom="page">
                  <wp:align>center</wp:align>
                </wp:positionH>
                <wp:positionV relativeFrom="page">
                  <wp:align>top</wp:align>
                </wp:positionV>
                <wp:extent cx="7560000" cy="7992000"/>
                <wp:effectExtent l="0" t="0" r="3175" b="952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62487" id="Rectangle 9" o:spid="_x0000_s1026" alt="&quot;&quot;" style="position:absolute;margin-left:0;margin-top:0;width:595.3pt;height:629.3pt;z-index:-251658239;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" fillcolor="#002664 [3204]" stroked="f" strokeweight="1pt">
                <w10:wrap anchorx="page" anchory="page"/>
              </v:rect>
            </w:pict>
          </mc:Fallback>
        </mc:AlternateContent>
      </w:r>
    </w:p>
    <w:p w14:paraId="24EB34FE" w14:textId="4E72801F" w:rsidR="0026278D" w:rsidRPr="005A34B3" w:rsidRDefault="005A34B3" w:rsidP="00B01FC7">
      <w:pPr>
        <w:pStyle w:val="ContactDetails"/>
        <w:rPr>
          <w:b/>
          <w:bCs/>
        </w:rPr>
      </w:pPr>
      <w:r w:rsidRPr="005A34B3">
        <w:rPr>
          <w:b/>
          <w:bCs/>
        </w:rPr>
        <w:t>Digital Strategy, Investment and Assurance team</w:t>
      </w:r>
    </w:p>
    <w:p w14:paraId="2CCB762B" w14:textId="6C9668CD" w:rsidR="005A34B3" w:rsidRDefault="005A34B3" w:rsidP="00B01FC7">
      <w:pPr>
        <w:pStyle w:val="ContactDetails"/>
      </w:pPr>
      <w:r>
        <w:t>Digital NSW</w:t>
      </w:r>
    </w:p>
    <w:p w14:paraId="3F5A98ED" w14:textId="1683842D" w:rsidR="007A2062" w:rsidRPr="00B01FC7" w:rsidRDefault="005A34B3" w:rsidP="00B01FC7">
      <w:pPr>
        <w:pStyle w:val="ContactDetails"/>
      </w:pPr>
      <w:r w:rsidRPr="005A34B3">
        <w:t>https://www.digital.nsw.gov.au/policy/artificial-intelligence</w:t>
      </w:r>
      <w:r w:rsidR="007A2062">
        <w:t xml:space="preserve">   </w:t>
      </w:r>
    </w:p>
    <w:sectPr w:rsidR="007A2062" w:rsidRPr="00B01FC7" w:rsidSect="00BB5F09">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DA2CE" w14:textId="77777777" w:rsidR="00C310E4" w:rsidRDefault="00C310E4" w:rsidP="00921FD3">
      <w:r>
        <w:separator/>
      </w:r>
    </w:p>
    <w:p w14:paraId="7C3B73F3" w14:textId="77777777" w:rsidR="00C310E4" w:rsidRDefault="00C310E4"/>
    <w:p w14:paraId="0FDC3D8C" w14:textId="77777777" w:rsidR="00C310E4" w:rsidRDefault="00C310E4"/>
  </w:endnote>
  <w:endnote w:type="continuationSeparator" w:id="0">
    <w:p w14:paraId="064CCDD9" w14:textId="77777777" w:rsidR="00C310E4" w:rsidRDefault="00C310E4" w:rsidP="00921FD3">
      <w:r>
        <w:continuationSeparator/>
      </w:r>
    </w:p>
    <w:p w14:paraId="4B81BBA6" w14:textId="77777777" w:rsidR="00C310E4" w:rsidRDefault="00C310E4"/>
    <w:p w14:paraId="4B08A386" w14:textId="77777777" w:rsidR="00C310E4" w:rsidRDefault="00C310E4"/>
  </w:endnote>
  <w:endnote w:type="continuationNotice" w:id="1">
    <w:p w14:paraId="417BA620" w14:textId="77777777" w:rsidR="00C310E4" w:rsidRDefault="00C310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embedRegular r:id="rId1" w:fontKey="{4207FBA0-5599-4753-A26A-872950415134}"/>
    <w:embedBold r:id="rId2" w:fontKey="{71A2A03B-F391-4D68-B4CB-01BC30F29943}"/>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embedRegular r:id="rId3" w:fontKey="{8D488B39-8952-477E-8BFC-F5A08813D1DE}"/>
    <w:embedItalic r:id="rId4" w:fontKey="{88B42655-DE6B-4A84-A10D-F400F5D6B6F2}"/>
    <w:embedBoldItalic r:id="rId5" w:fontKey="{499FD0FD-D2DE-4179-AABD-42E6CF92A78B}"/>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embedRegular r:id="rId6" w:fontKey="{3C4E877E-3BC7-4D7E-8025-D341A5A30B91}"/>
    <w:embedBold r:id="rId7" w:fontKey="{E1699739-94D0-433A-A78E-B9A8DC06719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C69E0" w14:textId="32E10BF7" w:rsidR="00D05BC4" w:rsidRPr="008F0B7B" w:rsidRDefault="00D05BC4" w:rsidP="008F0B7B">
    <w:pPr>
      <w:pStyle w:val="HeaderFooterSensitivityLabelSpace"/>
    </w:pPr>
  </w:p>
  <w:p w14:paraId="5A66AF75" w14:textId="466B2AAB" w:rsidR="004F4880" w:rsidRPr="0004413C" w:rsidRDefault="00000000" w:rsidP="0004413C">
    <w:pPr>
      <w:pStyle w:val="Footer"/>
    </w:pPr>
    <w:sdt>
      <w:sdtPr>
        <w:alias w:val="Title"/>
        <w:tag w:val="Title"/>
        <w:id w:val="867105508"/>
        <w:placeholder>
          <w:docPart w:val="6B6E650486E3410794185532DDFE3CC3"/>
        </w:placeholder>
        <w:dataBinding w:prefixMappings="xmlns:ns0='http://purl.org/dc/elements/1.1/' xmlns:ns1='http://schemas.openxmlformats.org/package/2006/metadata/core-properties' " w:xpath="/ns1:coreProperties[1]/ns0:title[1]" w:storeItemID="{6C3C8BC8-F283-45AE-878A-BAB7291924A1}"/>
        <w:text/>
      </w:sdtPr>
      <w:sdtContent>
        <w:r w:rsidR="009677FF">
          <w:t>Understanding Responsibilities in AI Practices</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4FD79" w14:textId="77777777" w:rsidR="00B93E20" w:rsidRPr="008F0B7B" w:rsidRDefault="00B93E20" w:rsidP="00B93E20">
    <w:pPr>
      <w:pStyle w:val="HeaderFooterSensitivityLabelSpace"/>
    </w:pPr>
  </w:p>
  <w:p w14:paraId="4B2CD7E8" w14:textId="77777777" w:rsidR="00B93E20" w:rsidRPr="00B93E20" w:rsidRDefault="00B93E20" w:rsidP="00B93E20">
    <w:pPr>
      <w:pStyle w:val="Footer"/>
    </w:pPr>
    <w:r>
      <w:ptab w:relativeTo="margin" w:alignment="right" w:leader="none"/>
    </w:r>
    <w:r w:rsidR="00EE243A">
      <w:rPr>
        <w:noProof/>
      </w:rPr>
      <w:drawing>
        <wp:inline distT="0" distB="0" distL="0" distR="0" wp14:anchorId="17E4A1F5" wp14:editId="3926059A">
          <wp:extent cx="828770" cy="900000"/>
          <wp:effectExtent l="0" t="0" r="0" b="0"/>
          <wp:docPr id="16" name="Graphic 1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8770"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C2FD4" w14:textId="77777777" w:rsidR="00C310E4" w:rsidRDefault="00C310E4" w:rsidP="008F0B7B">
      <w:pPr>
        <w:pStyle w:val="BodyText"/>
      </w:pPr>
      <w:r>
        <w:separator/>
      </w:r>
    </w:p>
  </w:footnote>
  <w:footnote w:type="continuationSeparator" w:id="0">
    <w:p w14:paraId="40442D54" w14:textId="77777777" w:rsidR="00C310E4" w:rsidRPr="00D27532" w:rsidRDefault="00C310E4" w:rsidP="00D27532">
      <w:pPr>
        <w:pStyle w:val="BodyText"/>
      </w:pPr>
      <w:r>
        <w:separator/>
      </w:r>
    </w:p>
  </w:footnote>
  <w:footnote w:type="continuationNotice" w:id="1">
    <w:p w14:paraId="18A14F42" w14:textId="77777777" w:rsidR="00C310E4" w:rsidRPr="00D27532" w:rsidRDefault="00C310E4"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DF77" w14:textId="77777777" w:rsidR="00254690" w:rsidRPr="00B41FC1" w:rsidRDefault="000A739E" w:rsidP="001C4E88">
    <w:pPr>
      <w:pStyle w:val="Header"/>
    </w:pPr>
    <w:r>
      <w:rPr>
        <w:noProof/>
      </w:rPr>
      <mc:AlternateContent>
        <mc:Choice Requires="wpg">
          <w:drawing>
            <wp:anchor distT="0" distB="0" distL="114300" distR="114300" simplePos="0" relativeHeight="251658240" behindDoc="1" locked="0" layoutInCell="1" allowOverlap="1" wp14:anchorId="4DAB30B5" wp14:editId="3B7879C7">
              <wp:simplePos x="0" y="0"/>
              <wp:positionH relativeFrom="page">
                <wp:align>center</wp:align>
              </wp:positionH>
              <wp:positionV relativeFrom="page">
                <wp:align>top</wp:align>
              </wp:positionV>
              <wp:extent cx="7560000" cy="8820000"/>
              <wp:effectExtent l="0" t="0" r="3175" b="63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8820000"/>
                        <a:chOff x="0" y="0"/>
                        <a:chExt cx="7560000" cy="8820000"/>
                      </a:xfrm>
                    </wpg:grpSpPr>
                    <wps:wsp>
                      <wps:cNvPr id="14" name="Rectangle 14">
                        <a:extLst>
                          <a:ext uri="{C183D7F6-B498-43B3-948B-1728B52AA6E4}">
                            <adec:decorative xmlns:adec="http://schemas.microsoft.com/office/drawing/2017/decorative" val="1"/>
                          </a:ext>
                        </a:extLst>
                      </wps:cNvPr>
                      <wps:cNvSpPr/>
                      <wps:spPr>
                        <a:xfrm>
                          <a:off x="0" y="0"/>
                          <a:ext cx="7560000" cy="882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5">
                        <a:extLst>
                          <a:ext uri="{C183D7F6-B498-43B3-948B-1728B52AA6E4}">
                            <adec:decorative xmlns:adec="http://schemas.microsoft.com/office/drawing/2017/decorative" val="1"/>
                          </a:ext>
                        </a:extLst>
                      </wps:cNvPr>
                      <wps:cNvSpPr/>
                      <wps:spPr>
                        <a:xfrm>
                          <a:off x="0" y="0"/>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D9F904" id="Group 7" o:spid="_x0000_s1026" alt="&quot;&quot;" style="position:absolute;margin-left:0;margin-top:0;width:595.3pt;height:694.5pt;z-index:-251658240;mso-position-horizontal:center;mso-position-horizontal-relative:page;mso-position-vertical:top;mso-position-vertical-relative:page;mso-width-relative:margin;mso-height-relative:margin" coordsize="75600,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">
              <v:rect id="Rectangle 14" o:spid="_x0000_s1027" alt="&quot;&quot;" style="position:absolute;width:75600;height:88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" fillcolor="#d7153a [3215]" stroked="f" strokeweight="1pt"/>
              <v:rect id="Rectangle 15" o:spid="_x0000_s1028" alt="&quot;&quot;" style="position:absolute;width:75600;height:79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002664 [3204]"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14625"/>
    <w:multiLevelType w:val="hybridMultilevel"/>
    <w:tmpl w:val="559A71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A4127CD"/>
    <w:multiLevelType w:val="multilevel"/>
    <w:tmpl w:val="521A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3E1A258C"/>
    <w:multiLevelType w:val="multilevel"/>
    <w:tmpl w:val="BD14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DF2ADE"/>
    <w:multiLevelType w:val="hybridMultilevel"/>
    <w:tmpl w:val="75049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56F6730B"/>
    <w:multiLevelType w:val="multilevel"/>
    <w:tmpl w:val="65D62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E33C38"/>
    <w:multiLevelType w:val="hybridMultilevel"/>
    <w:tmpl w:val="CF744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6" w15:restartNumberingAfterBreak="0">
    <w:nsid w:val="5F284781"/>
    <w:multiLevelType w:val="multilevel"/>
    <w:tmpl w:val="BD14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0C443C"/>
    <w:multiLevelType w:val="hybridMultilevel"/>
    <w:tmpl w:val="FF90C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C80D91"/>
    <w:multiLevelType w:val="multilevel"/>
    <w:tmpl w:val="BD14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59734">
    <w:abstractNumId w:val="10"/>
  </w:num>
  <w:num w:numId="2" w16cid:durableId="237862121">
    <w:abstractNumId w:val="12"/>
  </w:num>
  <w:num w:numId="3" w16cid:durableId="1824735531">
    <w:abstractNumId w:val="6"/>
  </w:num>
  <w:num w:numId="4" w16cid:durableId="157503195">
    <w:abstractNumId w:val="1"/>
  </w:num>
  <w:num w:numId="5" w16cid:durableId="269706407">
    <w:abstractNumId w:val="4"/>
  </w:num>
  <w:num w:numId="6" w16cid:durableId="1602372547">
    <w:abstractNumId w:val="2"/>
  </w:num>
  <w:num w:numId="7" w16cid:durableId="847990096">
    <w:abstractNumId w:val="12"/>
  </w:num>
  <w:num w:numId="8" w16cid:durableId="503790137">
    <w:abstractNumId w:val="6"/>
  </w:num>
  <w:num w:numId="9" w16cid:durableId="2012565857">
    <w:abstractNumId w:val="1"/>
  </w:num>
  <w:num w:numId="10" w16cid:durableId="76903290">
    <w:abstractNumId w:val="4"/>
  </w:num>
  <w:num w:numId="11" w16cid:durableId="1335379687">
    <w:abstractNumId w:val="10"/>
  </w:num>
  <w:num w:numId="12" w16cid:durableId="2010210550">
    <w:abstractNumId w:val="2"/>
  </w:num>
  <w:num w:numId="13" w16cid:durableId="560553631">
    <w:abstractNumId w:val="15"/>
  </w:num>
  <w:num w:numId="14" w16cid:durableId="3276384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11"/>
  </w:num>
  <w:num w:numId="19" w16cid:durableId="474838122">
    <w:abstractNumId w:val="9"/>
  </w:num>
  <w:num w:numId="20" w16cid:durableId="939021083">
    <w:abstractNumId w:val="15"/>
  </w:num>
  <w:num w:numId="21" w16cid:durableId="810445401">
    <w:abstractNumId w:val="15"/>
  </w:num>
  <w:num w:numId="22" w16cid:durableId="129249107">
    <w:abstractNumId w:val="15"/>
  </w:num>
  <w:num w:numId="23" w16cid:durableId="2045253238">
    <w:abstractNumId w:val="15"/>
  </w:num>
  <w:num w:numId="24" w16cid:durableId="760687440">
    <w:abstractNumId w:val="15"/>
  </w:num>
  <w:num w:numId="25" w16cid:durableId="2019191703">
    <w:abstractNumId w:val="15"/>
  </w:num>
  <w:num w:numId="26" w16cid:durableId="1511988725">
    <w:abstractNumId w:val="15"/>
  </w:num>
  <w:num w:numId="27" w16cid:durableId="1965496359">
    <w:abstractNumId w:val="15"/>
  </w:num>
  <w:num w:numId="28" w16cid:durableId="1690599121">
    <w:abstractNumId w:val="15"/>
  </w:num>
  <w:num w:numId="29" w16cid:durableId="305621424">
    <w:abstractNumId w:val="14"/>
  </w:num>
  <w:num w:numId="30" w16cid:durableId="1443569656">
    <w:abstractNumId w:val="5"/>
  </w:num>
  <w:num w:numId="31" w16cid:durableId="828249651">
    <w:abstractNumId w:val="16"/>
  </w:num>
  <w:num w:numId="32" w16cid:durableId="650669656">
    <w:abstractNumId w:val="18"/>
  </w:num>
  <w:num w:numId="33" w16cid:durableId="761603368">
    <w:abstractNumId w:val="7"/>
  </w:num>
  <w:num w:numId="34" w16cid:durableId="275842245">
    <w:abstractNumId w:val="13"/>
  </w:num>
  <w:num w:numId="35" w16cid:durableId="727921927">
    <w:abstractNumId w:val="3"/>
  </w:num>
  <w:num w:numId="36" w16cid:durableId="429160757">
    <w:abstractNumId w:val="8"/>
  </w:num>
  <w:num w:numId="37" w16cid:durableId="99013197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A5"/>
    <w:rsid w:val="00002C93"/>
    <w:rsid w:val="00003583"/>
    <w:rsid w:val="00003709"/>
    <w:rsid w:val="00003E3B"/>
    <w:rsid w:val="00005754"/>
    <w:rsid w:val="00005FC0"/>
    <w:rsid w:val="000060A5"/>
    <w:rsid w:val="000100A3"/>
    <w:rsid w:val="0001088E"/>
    <w:rsid w:val="00014685"/>
    <w:rsid w:val="00014D02"/>
    <w:rsid w:val="00020713"/>
    <w:rsid w:val="00021A2F"/>
    <w:rsid w:val="00024B98"/>
    <w:rsid w:val="00025B3C"/>
    <w:rsid w:val="0002627E"/>
    <w:rsid w:val="000263E4"/>
    <w:rsid w:val="00027A61"/>
    <w:rsid w:val="00030989"/>
    <w:rsid w:val="00030C2E"/>
    <w:rsid w:val="000319D3"/>
    <w:rsid w:val="000330D7"/>
    <w:rsid w:val="000339CA"/>
    <w:rsid w:val="000369F8"/>
    <w:rsid w:val="0003751F"/>
    <w:rsid w:val="00037776"/>
    <w:rsid w:val="00041B38"/>
    <w:rsid w:val="0004413C"/>
    <w:rsid w:val="00044CEA"/>
    <w:rsid w:val="00046ACD"/>
    <w:rsid w:val="000471E8"/>
    <w:rsid w:val="00051B1A"/>
    <w:rsid w:val="0005242B"/>
    <w:rsid w:val="0005359F"/>
    <w:rsid w:val="00055779"/>
    <w:rsid w:val="000557C6"/>
    <w:rsid w:val="00066DED"/>
    <w:rsid w:val="00067A18"/>
    <w:rsid w:val="00070EC3"/>
    <w:rsid w:val="00072B2F"/>
    <w:rsid w:val="00073E72"/>
    <w:rsid w:val="00074C16"/>
    <w:rsid w:val="00076134"/>
    <w:rsid w:val="00080A12"/>
    <w:rsid w:val="00080C66"/>
    <w:rsid w:val="00081AC3"/>
    <w:rsid w:val="00081DA7"/>
    <w:rsid w:val="00087FF3"/>
    <w:rsid w:val="00091ABC"/>
    <w:rsid w:val="00091BAB"/>
    <w:rsid w:val="00091C81"/>
    <w:rsid w:val="000926DF"/>
    <w:rsid w:val="00092B26"/>
    <w:rsid w:val="00097C7F"/>
    <w:rsid w:val="000A0A02"/>
    <w:rsid w:val="000A0D4A"/>
    <w:rsid w:val="000A1059"/>
    <w:rsid w:val="000A2F39"/>
    <w:rsid w:val="000A381D"/>
    <w:rsid w:val="000A5A67"/>
    <w:rsid w:val="000A60F2"/>
    <w:rsid w:val="000A65D2"/>
    <w:rsid w:val="000A739E"/>
    <w:rsid w:val="000A7E35"/>
    <w:rsid w:val="000B05DF"/>
    <w:rsid w:val="000B3148"/>
    <w:rsid w:val="000B33CF"/>
    <w:rsid w:val="000B4613"/>
    <w:rsid w:val="000B619D"/>
    <w:rsid w:val="000B69BA"/>
    <w:rsid w:val="000B7F4B"/>
    <w:rsid w:val="000C0C60"/>
    <w:rsid w:val="000C30EA"/>
    <w:rsid w:val="000C6941"/>
    <w:rsid w:val="000D2C1A"/>
    <w:rsid w:val="000D3242"/>
    <w:rsid w:val="000D3809"/>
    <w:rsid w:val="000D5CAC"/>
    <w:rsid w:val="000D6B77"/>
    <w:rsid w:val="000D737E"/>
    <w:rsid w:val="000E015F"/>
    <w:rsid w:val="000E0434"/>
    <w:rsid w:val="000E11C1"/>
    <w:rsid w:val="000E2533"/>
    <w:rsid w:val="000E5A4A"/>
    <w:rsid w:val="000E7003"/>
    <w:rsid w:val="000F31B8"/>
    <w:rsid w:val="000F689C"/>
    <w:rsid w:val="00102B6E"/>
    <w:rsid w:val="00103873"/>
    <w:rsid w:val="00105220"/>
    <w:rsid w:val="00107B0D"/>
    <w:rsid w:val="00107D04"/>
    <w:rsid w:val="001106A0"/>
    <w:rsid w:val="00111713"/>
    <w:rsid w:val="00111775"/>
    <w:rsid w:val="00112FAD"/>
    <w:rsid w:val="00114A73"/>
    <w:rsid w:val="001151A3"/>
    <w:rsid w:val="00116545"/>
    <w:rsid w:val="00116563"/>
    <w:rsid w:val="00116CED"/>
    <w:rsid w:val="0011767C"/>
    <w:rsid w:val="001269A2"/>
    <w:rsid w:val="00126B0B"/>
    <w:rsid w:val="00127421"/>
    <w:rsid w:val="00131292"/>
    <w:rsid w:val="0013204F"/>
    <w:rsid w:val="00132C13"/>
    <w:rsid w:val="00132C9F"/>
    <w:rsid w:val="0013421B"/>
    <w:rsid w:val="00134A8B"/>
    <w:rsid w:val="00134CAE"/>
    <w:rsid w:val="001359E7"/>
    <w:rsid w:val="00140DE1"/>
    <w:rsid w:val="0014157C"/>
    <w:rsid w:val="001419CE"/>
    <w:rsid w:val="00142478"/>
    <w:rsid w:val="001439D4"/>
    <w:rsid w:val="001476EF"/>
    <w:rsid w:val="00150CAE"/>
    <w:rsid w:val="0015137D"/>
    <w:rsid w:val="001524E1"/>
    <w:rsid w:val="001533A2"/>
    <w:rsid w:val="001540E9"/>
    <w:rsid w:val="00163F0B"/>
    <w:rsid w:val="00166413"/>
    <w:rsid w:val="0017068C"/>
    <w:rsid w:val="00171E4E"/>
    <w:rsid w:val="00171F16"/>
    <w:rsid w:val="001728CA"/>
    <w:rsid w:val="00174347"/>
    <w:rsid w:val="001743EB"/>
    <w:rsid w:val="001806B6"/>
    <w:rsid w:val="00180847"/>
    <w:rsid w:val="00180CE8"/>
    <w:rsid w:val="001813A4"/>
    <w:rsid w:val="00181EAF"/>
    <w:rsid w:val="00183D7B"/>
    <w:rsid w:val="0018488D"/>
    <w:rsid w:val="001879A8"/>
    <w:rsid w:val="00187AB5"/>
    <w:rsid w:val="0019091F"/>
    <w:rsid w:val="001909B9"/>
    <w:rsid w:val="001934EB"/>
    <w:rsid w:val="00194A85"/>
    <w:rsid w:val="001A15D5"/>
    <w:rsid w:val="001A1F72"/>
    <w:rsid w:val="001A35E5"/>
    <w:rsid w:val="001A628B"/>
    <w:rsid w:val="001B2E63"/>
    <w:rsid w:val="001B3EE6"/>
    <w:rsid w:val="001B455D"/>
    <w:rsid w:val="001B4F9A"/>
    <w:rsid w:val="001B77D8"/>
    <w:rsid w:val="001C07C2"/>
    <w:rsid w:val="001C0A67"/>
    <w:rsid w:val="001C1CD0"/>
    <w:rsid w:val="001C33AC"/>
    <w:rsid w:val="001C43B2"/>
    <w:rsid w:val="001C4B93"/>
    <w:rsid w:val="001C4E88"/>
    <w:rsid w:val="001D02C4"/>
    <w:rsid w:val="001D3B03"/>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202F93"/>
    <w:rsid w:val="00214463"/>
    <w:rsid w:val="00214F3C"/>
    <w:rsid w:val="00216B6C"/>
    <w:rsid w:val="00216D02"/>
    <w:rsid w:val="00217091"/>
    <w:rsid w:val="00217CEB"/>
    <w:rsid w:val="00217D92"/>
    <w:rsid w:val="00224DDA"/>
    <w:rsid w:val="00226F6E"/>
    <w:rsid w:val="00230700"/>
    <w:rsid w:val="00231D0A"/>
    <w:rsid w:val="00233115"/>
    <w:rsid w:val="00233579"/>
    <w:rsid w:val="00234568"/>
    <w:rsid w:val="002351BC"/>
    <w:rsid w:val="00235BE7"/>
    <w:rsid w:val="00237028"/>
    <w:rsid w:val="002376C0"/>
    <w:rsid w:val="002409AB"/>
    <w:rsid w:val="002434EF"/>
    <w:rsid w:val="002454F4"/>
    <w:rsid w:val="0025058E"/>
    <w:rsid w:val="002510E3"/>
    <w:rsid w:val="0025118A"/>
    <w:rsid w:val="00253CD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909FD"/>
    <w:rsid w:val="0029290D"/>
    <w:rsid w:val="00292F47"/>
    <w:rsid w:val="0029399F"/>
    <w:rsid w:val="002942EF"/>
    <w:rsid w:val="0029497B"/>
    <w:rsid w:val="00294B53"/>
    <w:rsid w:val="00296B07"/>
    <w:rsid w:val="002A2397"/>
    <w:rsid w:val="002A5415"/>
    <w:rsid w:val="002A687D"/>
    <w:rsid w:val="002B0358"/>
    <w:rsid w:val="002B0A86"/>
    <w:rsid w:val="002B269F"/>
    <w:rsid w:val="002B34E8"/>
    <w:rsid w:val="002B3EF8"/>
    <w:rsid w:val="002B603E"/>
    <w:rsid w:val="002C45A3"/>
    <w:rsid w:val="002C4C7F"/>
    <w:rsid w:val="002C62E1"/>
    <w:rsid w:val="002C6ADB"/>
    <w:rsid w:val="002D06D6"/>
    <w:rsid w:val="002D0D5F"/>
    <w:rsid w:val="002D167C"/>
    <w:rsid w:val="002D2C2A"/>
    <w:rsid w:val="002D3821"/>
    <w:rsid w:val="002D391F"/>
    <w:rsid w:val="002E20A6"/>
    <w:rsid w:val="002E24A9"/>
    <w:rsid w:val="002E25A0"/>
    <w:rsid w:val="002E34BF"/>
    <w:rsid w:val="002E5A39"/>
    <w:rsid w:val="002E6A83"/>
    <w:rsid w:val="002F113F"/>
    <w:rsid w:val="002F206E"/>
    <w:rsid w:val="002F278D"/>
    <w:rsid w:val="002F3821"/>
    <w:rsid w:val="002F3873"/>
    <w:rsid w:val="002F411A"/>
    <w:rsid w:val="002F509E"/>
    <w:rsid w:val="002F5849"/>
    <w:rsid w:val="002F6787"/>
    <w:rsid w:val="003002D8"/>
    <w:rsid w:val="00301448"/>
    <w:rsid w:val="00302B5E"/>
    <w:rsid w:val="00304342"/>
    <w:rsid w:val="00305D59"/>
    <w:rsid w:val="00305D69"/>
    <w:rsid w:val="00312B39"/>
    <w:rsid w:val="00312BFC"/>
    <w:rsid w:val="00316E09"/>
    <w:rsid w:val="00317A45"/>
    <w:rsid w:val="0032039E"/>
    <w:rsid w:val="003207C1"/>
    <w:rsid w:val="00320A84"/>
    <w:rsid w:val="00321DF2"/>
    <w:rsid w:val="0032396E"/>
    <w:rsid w:val="00335A1D"/>
    <w:rsid w:val="00335B2F"/>
    <w:rsid w:val="0033658D"/>
    <w:rsid w:val="00340CA0"/>
    <w:rsid w:val="00341877"/>
    <w:rsid w:val="00341CE1"/>
    <w:rsid w:val="0034203B"/>
    <w:rsid w:val="0034214B"/>
    <w:rsid w:val="0034353F"/>
    <w:rsid w:val="00344B84"/>
    <w:rsid w:val="00345BF7"/>
    <w:rsid w:val="0035126A"/>
    <w:rsid w:val="00353985"/>
    <w:rsid w:val="00355312"/>
    <w:rsid w:val="00361D3F"/>
    <w:rsid w:val="00362F86"/>
    <w:rsid w:val="0036344B"/>
    <w:rsid w:val="0036379C"/>
    <w:rsid w:val="00364485"/>
    <w:rsid w:val="00364F93"/>
    <w:rsid w:val="003656D5"/>
    <w:rsid w:val="0036612E"/>
    <w:rsid w:val="00367A43"/>
    <w:rsid w:val="003707FD"/>
    <w:rsid w:val="00374C56"/>
    <w:rsid w:val="00380906"/>
    <w:rsid w:val="00384FC9"/>
    <w:rsid w:val="0038503D"/>
    <w:rsid w:val="0038513D"/>
    <w:rsid w:val="00387ADB"/>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8F6"/>
    <w:rsid w:val="003C6DDB"/>
    <w:rsid w:val="003C6E18"/>
    <w:rsid w:val="003D0829"/>
    <w:rsid w:val="003D121F"/>
    <w:rsid w:val="003D269B"/>
    <w:rsid w:val="003D3D47"/>
    <w:rsid w:val="003E1FC0"/>
    <w:rsid w:val="003E7427"/>
    <w:rsid w:val="003E7B8D"/>
    <w:rsid w:val="003F443B"/>
    <w:rsid w:val="003F51D6"/>
    <w:rsid w:val="003F5577"/>
    <w:rsid w:val="003F5A8C"/>
    <w:rsid w:val="003F66CB"/>
    <w:rsid w:val="004012C7"/>
    <w:rsid w:val="00403322"/>
    <w:rsid w:val="00404B96"/>
    <w:rsid w:val="00405701"/>
    <w:rsid w:val="00407FEC"/>
    <w:rsid w:val="0041074F"/>
    <w:rsid w:val="004116A7"/>
    <w:rsid w:val="004127CC"/>
    <w:rsid w:val="004131BC"/>
    <w:rsid w:val="0041382B"/>
    <w:rsid w:val="00414A53"/>
    <w:rsid w:val="00414BBA"/>
    <w:rsid w:val="0041511C"/>
    <w:rsid w:val="00420FAE"/>
    <w:rsid w:val="00422CD0"/>
    <w:rsid w:val="00425DF3"/>
    <w:rsid w:val="00426EE8"/>
    <w:rsid w:val="0043053A"/>
    <w:rsid w:val="00430DD9"/>
    <w:rsid w:val="004313CA"/>
    <w:rsid w:val="00432DB3"/>
    <w:rsid w:val="0043431C"/>
    <w:rsid w:val="00446065"/>
    <w:rsid w:val="00446E19"/>
    <w:rsid w:val="00446E28"/>
    <w:rsid w:val="00447CF6"/>
    <w:rsid w:val="00453F7C"/>
    <w:rsid w:val="0045569A"/>
    <w:rsid w:val="004561DF"/>
    <w:rsid w:val="004567FF"/>
    <w:rsid w:val="00456C2D"/>
    <w:rsid w:val="00460F74"/>
    <w:rsid w:val="004622D9"/>
    <w:rsid w:val="00462DF0"/>
    <w:rsid w:val="00464235"/>
    <w:rsid w:val="00465194"/>
    <w:rsid w:val="00470991"/>
    <w:rsid w:val="004712B1"/>
    <w:rsid w:val="00472B80"/>
    <w:rsid w:val="0047302D"/>
    <w:rsid w:val="00473FB7"/>
    <w:rsid w:val="00474864"/>
    <w:rsid w:val="00475A28"/>
    <w:rsid w:val="004766D2"/>
    <w:rsid w:val="00476FDF"/>
    <w:rsid w:val="00480219"/>
    <w:rsid w:val="00481165"/>
    <w:rsid w:val="00482E74"/>
    <w:rsid w:val="0048376E"/>
    <w:rsid w:val="00483979"/>
    <w:rsid w:val="00483FF3"/>
    <w:rsid w:val="00486745"/>
    <w:rsid w:val="00492842"/>
    <w:rsid w:val="00495D51"/>
    <w:rsid w:val="004964CC"/>
    <w:rsid w:val="00496E18"/>
    <w:rsid w:val="004A4836"/>
    <w:rsid w:val="004A7DBB"/>
    <w:rsid w:val="004A7EA0"/>
    <w:rsid w:val="004B13EA"/>
    <w:rsid w:val="004B29B9"/>
    <w:rsid w:val="004B3B66"/>
    <w:rsid w:val="004B6CD1"/>
    <w:rsid w:val="004C02EC"/>
    <w:rsid w:val="004C0AA2"/>
    <w:rsid w:val="004C1A21"/>
    <w:rsid w:val="004C1FE7"/>
    <w:rsid w:val="004C35B2"/>
    <w:rsid w:val="004C3D9F"/>
    <w:rsid w:val="004C5824"/>
    <w:rsid w:val="004C7432"/>
    <w:rsid w:val="004C75EC"/>
    <w:rsid w:val="004C7798"/>
    <w:rsid w:val="004C7EF9"/>
    <w:rsid w:val="004D3942"/>
    <w:rsid w:val="004D4D99"/>
    <w:rsid w:val="004D564C"/>
    <w:rsid w:val="004D7F18"/>
    <w:rsid w:val="004E0A64"/>
    <w:rsid w:val="004E5A0B"/>
    <w:rsid w:val="004E6A3A"/>
    <w:rsid w:val="004F3028"/>
    <w:rsid w:val="004F36F7"/>
    <w:rsid w:val="004F38DE"/>
    <w:rsid w:val="004F47F5"/>
    <w:rsid w:val="004F4880"/>
    <w:rsid w:val="004F668A"/>
    <w:rsid w:val="004F6D4C"/>
    <w:rsid w:val="004F730E"/>
    <w:rsid w:val="004F77CB"/>
    <w:rsid w:val="0050049D"/>
    <w:rsid w:val="00500A73"/>
    <w:rsid w:val="00500B67"/>
    <w:rsid w:val="00501300"/>
    <w:rsid w:val="00501683"/>
    <w:rsid w:val="00502574"/>
    <w:rsid w:val="00503522"/>
    <w:rsid w:val="00504988"/>
    <w:rsid w:val="005152D9"/>
    <w:rsid w:val="00516B2D"/>
    <w:rsid w:val="005174AE"/>
    <w:rsid w:val="00520735"/>
    <w:rsid w:val="005215D9"/>
    <w:rsid w:val="005218C6"/>
    <w:rsid w:val="005233D3"/>
    <w:rsid w:val="00524095"/>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ABF"/>
    <w:rsid w:val="00561EDF"/>
    <w:rsid w:val="00566274"/>
    <w:rsid w:val="005665AE"/>
    <w:rsid w:val="005668BE"/>
    <w:rsid w:val="00567D3C"/>
    <w:rsid w:val="00571747"/>
    <w:rsid w:val="005739A5"/>
    <w:rsid w:val="00576F5B"/>
    <w:rsid w:val="00576FCB"/>
    <w:rsid w:val="0057714C"/>
    <w:rsid w:val="00577376"/>
    <w:rsid w:val="00583F3E"/>
    <w:rsid w:val="00584E12"/>
    <w:rsid w:val="00586CF7"/>
    <w:rsid w:val="00586FAE"/>
    <w:rsid w:val="00591292"/>
    <w:rsid w:val="0059207E"/>
    <w:rsid w:val="00594DAC"/>
    <w:rsid w:val="00596533"/>
    <w:rsid w:val="005967DC"/>
    <w:rsid w:val="00597ED3"/>
    <w:rsid w:val="005A0305"/>
    <w:rsid w:val="005A1041"/>
    <w:rsid w:val="005A1E4E"/>
    <w:rsid w:val="005A219D"/>
    <w:rsid w:val="005A2279"/>
    <w:rsid w:val="005A3365"/>
    <w:rsid w:val="005A34B3"/>
    <w:rsid w:val="005A3C0D"/>
    <w:rsid w:val="005A3D00"/>
    <w:rsid w:val="005A3D3C"/>
    <w:rsid w:val="005A4D28"/>
    <w:rsid w:val="005A52BC"/>
    <w:rsid w:val="005A5FE0"/>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133C"/>
    <w:rsid w:val="005E1BEF"/>
    <w:rsid w:val="005E1EE8"/>
    <w:rsid w:val="005E5E73"/>
    <w:rsid w:val="005E5EC0"/>
    <w:rsid w:val="005F03ED"/>
    <w:rsid w:val="005F1786"/>
    <w:rsid w:val="005F252B"/>
    <w:rsid w:val="005F3452"/>
    <w:rsid w:val="005F4D0E"/>
    <w:rsid w:val="005F4E00"/>
    <w:rsid w:val="005F4E21"/>
    <w:rsid w:val="005F7DC8"/>
    <w:rsid w:val="006023C6"/>
    <w:rsid w:val="00604066"/>
    <w:rsid w:val="00604F1E"/>
    <w:rsid w:val="00607B7B"/>
    <w:rsid w:val="00607F1A"/>
    <w:rsid w:val="006104C0"/>
    <w:rsid w:val="006137A2"/>
    <w:rsid w:val="00613A4E"/>
    <w:rsid w:val="006147CF"/>
    <w:rsid w:val="00614C8E"/>
    <w:rsid w:val="00616CA9"/>
    <w:rsid w:val="0062036B"/>
    <w:rsid w:val="006209CA"/>
    <w:rsid w:val="00625C3F"/>
    <w:rsid w:val="0062664C"/>
    <w:rsid w:val="00631E73"/>
    <w:rsid w:val="00634883"/>
    <w:rsid w:val="0063593D"/>
    <w:rsid w:val="00635A04"/>
    <w:rsid w:val="0063606C"/>
    <w:rsid w:val="00640D34"/>
    <w:rsid w:val="00641359"/>
    <w:rsid w:val="0064509B"/>
    <w:rsid w:val="00646F75"/>
    <w:rsid w:val="006520C0"/>
    <w:rsid w:val="0065300A"/>
    <w:rsid w:val="00653A26"/>
    <w:rsid w:val="006559EA"/>
    <w:rsid w:val="00657AE4"/>
    <w:rsid w:val="0066005B"/>
    <w:rsid w:val="00665543"/>
    <w:rsid w:val="006667FD"/>
    <w:rsid w:val="0066760B"/>
    <w:rsid w:val="00671864"/>
    <w:rsid w:val="00674361"/>
    <w:rsid w:val="00676178"/>
    <w:rsid w:val="0067638B"/>
    <w:rsid w:val="00677741"/>
    <w:rsid w:val="0068068A"/>
    <w:rsid w:val="006817D7"/>
    <w:rsid w:val="00683C09"/>
    <w:rsid w:val="006902D1"/>
    <w:rsid w:val="006911F3"/>
    <w:rsid w:val="00693A3C"/>
    <w:rsid w:val="00693BE4"/>
    <w:rsid w:val="00695EF3"/>
    <w:rsid w:val="006A0C4E"/>
    <w:rsid w:val="006A10E4"/>
    <w:rsid w:val="006A288E"/>
    <w:rsid w:val="006A2F1E"/>
    <w:rsid w:val="006A53BA"/>
    <w:rsid w:val="006B2B2C"/>
    <w:rsid w:val="006B3040"/>
    <w:rsid w:val="006B318B"/>
    <w:rsid w:val="006B43B3"/>
    <w:rsid w:val="006B45BC"/>
    <w:rsid w:val="006B62C7"/>
    <w:rsid w:val="006B632F"/>
    <w:rsid w:val="006B6DA4"/>
    <w:rsid w:val="006B6F3B"/>
    <w:rsid w:val="006C12A4"/>
    <w:rsid w:val="006C1618"/>
    <w:rsid w:val="006C2468"/>
    <w:rsid w:val="006C4799"/>
    <w:rsid w:val="006C5EDD"/>
    <w:rsid w:val="006C5F6F"/>
    <w:rsid w:val="006C6EEC"/>
    <w:rsid w:val="006C7E42"/>
    <w:rsid w:val="006D0D78"/>
    <w:rsid w:val="006D2F45"/>
    <w:rsid w:val="006D3D51"/>
    <w:rsid w:val="006D5DEF"/>
    <w:rsid w:val="006D7694"/>
    <w:rsid w:val="006E00E3"/>
    <w:rsid w:val="006E4A18"/>
    <w:rsid w:val="006E50FF"/>
    <w:rsid w:val="006E5998"/>
    <w:rsid w:val="006E621E"/>
    <w:rsid w:val="006E76C9"/>
    <w:rsid w:val="006E79DB"/>
    <w:rsid w:val="006F14B6"/>
    <w:rsid w:val="006F17A1"/>
    <w:rsid w:val="006F1C9E"/>
    <w:rsid w:val="006F2BCD"/>
    <w:rsid w:val="006F2F1E"/>
    <w:rsid w:val="006F44BD"/>
    <w:rsid w:val="006F59E2"/>
    <w:rsid w:val="006F7478"/>
    <w:rsid w:val="006F77D2"/>
    <w:rsid w:val="007046A7"/>
    <w:rsid w:val="0070590E"/>
    <w:rsid w:val="00705BED"/>
    <w:rsid w:val="00705F2B"/>
    <w:rsid w:val="00707B45"/>
    <w:rsid w:val="00712BEA"/>
    <w:rsid w:val="007132D0"/>
    <w:rsid w:val="00715166"/>
    <w:rsid w:val="00715276"/>
    <w:rsid w:val="00716A7E"/>
    <w:rsid w:val="00716EC3"/>
    <w:rsid w:val="00717D54"/>
    <w:rsid w:val="0072008C"/>
    <w:rsid w:val="00720ADC"/>
    <w:rsid w:val="0072140E"/>
    <w:rsid w:val="007226A0"/>
    <w:rsid w:val="00725FA2"/>
    <w:rsid w:val="00726618"/>
    <w:rsid w:val="007272EA"/>
    <w:rsid w:val="007274C0"/>
    <w:rsid w:val="007323F9"/>
    <w:rsid w:val="007332A7"/>
    <w:rsid w:val="0073461F"/>
    <w:rsid w:val="00735807"/>
    <w:rsid w:val="00736CB7"/>
    <w:rsid w:val="0073746B"/>
    <w:rsid w:val="007403C9"/>
    <w:rsid w:val="00740467"/>
    <w:rsid w:val="00742F66"/>
    <w:rsid w:val="007465BC"/>
    <w:rsid w:val="00747A4E"/>
    <w:rsid w:val="00747D37"/>
    <w:rsid w:val="0075091E"/>
    <w:rsid w:val="007516CF"/>
    <w:rsid w:val="007527DA"/>
    <w:rsid w:val="00753703"/>
    <w:rsid w:val="00754A94"/>
    <w:rsid w:val="0076281D"/>
    <w:rsid w:val="0076385B"/>
    <w:rsid w:val="00763C24"/>
    <w:rsid w:val="00766510"/>
    <w:rsid w:val="007673EB"/>
    <w:rsid w:val="007712A6"/>
    <w:rsid w:val="007725E4"/>
    <w:rsid w:val="00773685"/>
    <w:rsid w:val="00773A93"/>
    <w:rsid w:val="00773B1E"/>
    <w:rsid w:val="00775B7D"/>
    <w:rsid w:val="007772E3"/>
    <w:rsid w:val="00780E79"/>
    <w:rsid w:val="00783D38"/>
    <w:rsid w:val="007843E1"/>
    <w:rsid w:val="007851C8"/>
    <w:rsid w:val="00785FBC"/>
    <w:rsid w:val="00786481"/>
    <w:rsid w:val="00790147"/>
    <w:rsid w:val="00791357"/>
    <w:rsid w:val="0079140C"/>
    <w:rsid w:val="007923BA"/>
    <w:rsid w:val="00793E01"/>
    <w:rsid w:val="007946CB"/>
    <w:rsid w:val="007960BE"/>
    <w:rsid w:val="007A02C8"/>
    <w:rsid w:val="007A121C"/>
    <w:rsid w:val="007A2062"/>
    <w:rsid w:val="007A2961"/>
    <w:rsid w:val="007A40B2"/>
    <w:rsid w:val="007A4F72"/>
    <w:rsid w:val="007A55F1"/>
    <w:rsid w:val="007A72FE"/>
    <w:rsid w:val="007A7845"/>
    <w:rsid w:val="007A7EBE"/>
    <w:rsid w:val="007A7FA3"/>
    <w:rsid w:val="007B1819"/>
    <w:rsid w:val="007B24EC"/>
    <w:rsid w:val="007B39D3"/>
    <w:rsid w:val="007B5A48"/>
    <w:rsid w:val="007B75E6"/>
    <w:rsid w:val="007C1E72"/>
    <w:rsid w:val="007C2723"/>
    <w:rsid w:val="007C3DD0"/>
    <w:rsid w:val="007C43C3"/>
    <w:rsid w:val="007C6511"/>
    <w:rsid w:val="007C691B"/>
    <w:rsid w:val="007D106B"/>
    <w:rsid w:val="007D1163"/>
    <w:rsid w:val="007D197C"/>
    <w:rsid w:val="007D2136"/>
    <w:rsid w:val="007D385B"/>
    <w:rsid w:val="007E0DD4"/>
    <w:rsid w:val="007E1DAA"/>
    <w:rsid w:val="007E43AA"/>
    <w:rsid w:val="007E51BF"/>
    <w:rsid w:val="007F16B5"/>
    <w:rsid w:val="007F235F"/>
    <w:rsid w:val="007F2CB8"/>
    <w:rsid w:val="007F328C"/>
    <w:rsid w:val="007F4CE0"/>
    <w:rsid w:val="007F4FFE"/>
    <w:rsid w:val="007F5D9C"/>
    <w:rsid w:val="007F6D8A"/>
    <w:rsid w:val="00802606"/>
    <w:rsid w:val="0080402D"/>
    <w:rsid w:val="008040E8"/>
    <w:rsid w:val="0080460A"/>
    <w:rsid w:val="00811222"/>
    <w:rsid w:val="00811463"/>
    <w:rsid w:val="00811706"/>
    <w:rsid w:val="008127AD"/>
    <w:rsid w:val="00813A41"/>
    <w:rsid w:val="00814D02"/>
    <w:rsid w:val="008163D1"/>
    <w:rsid w:val="008224CB"/>
    <w:rsid w:val="00822EAC"/>
    <w:rsid w:val="008249F2"/>
    <w:rsid w:val="008274FF"/>
    <w:rsid w:val="00827B3A"/>
    <w:rsid w:val="00834DB9"/>
    <w:rsid w:val="00836418"/>
    <w:rsid w:val="00836AED"/>
    <w:rsid w:val="00836B1D"/>
    <w:rsid w:val="00841E09"/>
    <w:rsid w:val="00841E86"/>
    <w:rsid w:val="00842DCC"/>
    <w:rsid w:val="0084309C"/>
    <w:rsid w:val="008433D6"/>
    <w:rsid w:val="00843A4A"/>
    <w:rsid w:val="00843C34"/>
    <w:rsid w:val="00846772"/>
    <w:rsid w:val="00852196"/>
    <w:rsid w:val="00853996"/>
    <w:rsid w:val="00853A88"/>
    <w:rsid w:val="00854A97"/>
    <w:rsid w:val="00854F8F"/>
    <w:rsid w:val="0086090B"/>
    <w:rsid w:val="00863A00"/>
    <w:rsid w:val="008647EC"/>
    <w:rsid w:val="00864B67"/>
    <w:rsid w:val="0086657D"/>
    <w:rsid w:val="00866AEC"/>
    <w:rsid w:val="00871ED7"/>
    <w:rsid w:val="0087349E"/>
    <w:rsid w:val="008741EF"/>
    <w:rsid w:val="00875A1E"/>
    <w:rsid w:val="0087664D"/>
    <w:rsid w:val="008773F5"/>
    <w:rsid w:val="0088255F"/>
    <w:rsid w:val="00885459"/>
    <w:rsid w:val="00885562"/>
    <w:rsid w:val="00886D55"/>
    <w:rsid w:val="008907C0"/>
    <w:rsid w:val="00893811"/>
    <w:rsid w:val="00894241"/>
    <w:rsid w:val="0089425F"/>
    <w:rsid w:val="008A1AC5"/>
    <w:rsid w:val="008A3351"/>
    <w:rsid w:val="008A4D06"/>
    <w:rsid w:val="008A6507"/>
    <w:rsid w:val="008A77A7"/>
    <w:rsid w:val="008A7FA4"/>
    <w:rsid w:val="008B0346"/>
    <w:rsid w:val="008B0651"/>
    <w:rsid w:val="008B4255"/>
    <w:rsid w:val="008B6574"/>
    <w:rsid w:val="008B6FE9"/>
    <w:rsid w:val="008B7B1E"/>
    <w:rsid w:val="008C2832"/>
    <w:rsid w:val="008C2835"/>
    <w:rsid w:val="008C398D"/>
    <w:rsid w:val="008C3EB2"/>
    <w:rsid w:val="008C5315"/>
    <w:rsid w:val="008C7DF0"/>
    <w:rsid w:val="008D1E5B"/>
    <w:rsid w:val="008D2E0D"/>
    <w:rsid w:val="008D4F8A"/>
    <w:rsid w:val="008D5F35"/>
    <w:rsid w:val="008D6599"/>
    <w:rsid w:val="008D7866"/>
    <w:rsid w:val="008D796F"/>
    <w:rsid w:val="008E262F"/>
    <w:rsid w:val="008E2D3E"/>
    <w:rsid w:val="008E30B7"/>
    <w:rsid w:val="008E4505"/>
    <w:rsid w:val="008E4E60"/>
    <w:rsid w:val="008E5224"/>
    <w:rsid w:val="008E6386"/>
    <w:rsid w:val="008F084B"/>
    <w:rsid w:val="008F0B7B"/>
    <w:rsid w:val="008F3505"/>
    <w:rsid w:val="008F671A"/>
    <w:rsid w:val="008F7A35"/>
    <w:rsid w:val="009022C6"/>
    <w:rsid w:val="009025DD"/>
    <w:rsid w:val="00902978"/>
    <w:rsid w:val="00904CC5"/>
    <w:rsid w:val="00904FF4"/>
    <w:rsid w:val="00905970"/>
    <w:rsid w:val="00905F13"/>
    <w:rsid w:val="00907773"/>
    <w:rsid w:val="00910462"/>
    <w:rsid w:val="0091046A"/>
    <w:rsid w:val="00917E56"/>
    <w:rsid w:val="00921FD3"/>
    <w:rsid w:val="009220D7"/>
    <w:rsid w:val="00927131"/>
    <w:rsid w:val="009274CA"/>
    <w:rsid w:val="0092752D"/>
    <w:rsid w:val="00931A4D"/>
    <w:rsid w:val="00940A26"/>
    <w:rsid w:val="00942939"/>
    <w:rsid w:val="00943157"/>
    <w:rsid w:val="00946C9F"/>
    <w:rsid w:val="00951F3C"/>
    <w:rsid w:val="00952DA8"/>
    <w:rsid w:val="00953272"/>
    <w:rsid w:val="0095337B"/>
    <w:rsid w:val="00954985"/>
    <w:rsid w:val="009567FC"/>
    <w:rsid w:val="00956C44"/>
    <w:rsid w:val="00957247"/>
    <w:rsid w:val="009572D2"/>
    <w:rsid w:val="00957643"/>
    <w:rsid w:val="009576F3"/>
    <w:rsid w:val="00957BDD"/>
    <w:rsid w:val="00957C0D"/>
    <w:rsid w:val="00960C28"/>
    <w:rsid w:val="00961EC6"/>
    <w:rsid w:val="00962715"/>
    <w:rsid w:val="00962DB3"/>
    <w:rsid w:val="00966A53"/>
    <w:rsid w:val="009677FF"/>
    <w:rsid w:val="009705F9"/>
    <w:rsid w:val="00971766"/>
    <w:rsid w:val="00975767"/>
    <w:rsid w:val="00976765"/>
    <w:rsid w:val="00980673"/>
    <w:rsid w:val="00982F1F"/>
    <w:rsid w:val="00983DB2"/>
    <w:rsid w:val="00985F2E"/>
    <w:rsid w:val="0098628E"/>
    <w:rsid w:val="00986B43"/>
    <w:rsid w:val="00987AFF"/>
    <w:rsid w:val="009926C0"/>
    <w:rsid w:val="00992884"/>
    <w:rsid w:val="00994AF2"/>
    <w:rsid w:val="009975CB"/>
    <w:rsid w:val="009977D9"/>
    <w:rsid w:val="009A092D"/>
    <w:rsid w:val="009A21CF"/>
    <w:rsid w:val="009A31A2"/>
    <w:rsid w:val="009A46B3"/>
    <w:rsid w:val="009A49C9"/>
    <w:rsid w:val="009B0C2F"/>
    <w:rsid w:val="009B30B2"/>
    <w:rsid w:val="009B7B13"/>
    <w:rsid w:val="009C1532"/>
    <w:rsid w:val="009C2DB2"/>
    <w:rsid w:val="009C5843"/>
    <w:rsid w:val="009C6836"/>
    <w:rsid w:val="009C74BF"/>
    <w:rsid w:val="009D0CDB"/>
    <w:rsid w:val="009D1797"/>
    <w:rsid w:val="009D20C5"/>
    <w:rsid w:val="009D2BD1"/>
    <w:rsid w:val="009D59F0"/>
    <w:rsid w:val="009D68CD"/>
    <w:rsid w:val="009D7680"/>
    <w:rsid w:val="009E218E"/>
    <w:rsid w:val="009E7376"/>
    <w:rsid w:val="009F2C0F"/>
    <w:rsid w:val="009F3E96"/>
    <w:rsid w:val="009F48F0"/>
    <w:rsid w:val="009F5208"/>
    <w:rsid w:val="009F6057"/>
    <w:rsid w:val="009F6196"/>
    <w:rsid w:val="009F655A"/>
    <w:rsid w:val="00A00CBC"/>
    <w:rsid w:val="00A014FE"/>
    <w:rsid w:val="00A018D0"/>
    <w:rsid w:val="00A028DB"/>
    <w:rsid w:val="00A0350E"/>
    <w:rsid w:val="00A0356E"/>
    <w:rsid w:val="00A03662"/>
    <w:rsid w:val="00A05561"/>
    <w:rsid w:val="00A10527"/>
    <w:rsid w:val="00A11126"/>
    <w:rsid w:val="00A1127E"/>
    <w:rsid w:val="00A12842"/>
    <w:rsid w:val="00A1373B"/>
    <w:rsid w:val="00A14404"/>
    <w:rsid w:val="00A1575C"/>
    <w:rsid w:val="00A17317"/>
    <w:rsid w:val="00A20D01"/>
    <w:rsid w:val="00A21B13"/>
    <w:rsid w:val="00A21F97"/>
    <w:rsid w:val="00A263B1"/>
    <w:rsid w:val="00A26D00"/>
    <w:rsid w:val="00A31367"/>
    <w:rsid w:val="00A3217B"/>
    <w:rsid w:val="00A33C67"/>
    <w:rsid w:val="00A35389"/>
    <w:rsid w:val="00A378C8"/>
    <w:rsid w:val="00A42A13"/>
    <w:rsid w:val="00A43A37"/>
    <w:rsid w:val="00A47B2F"/>
    <w:rsid w:val="00A51FED"/>
    <w:rsid w:val="00A5326B"/>
    <w:rsid w:val="00A536E3"/>
    <w:rsid w:val="00A54501"/>
    <w:rsid w:val="00A54EE2"/>
    <w:rsid w:val="00A557F7"/>
    <w:rsid w:val="00A576AA"/>
    <w:rsid w:val="00A62741"/>
    <w:rsid w:val="00A638AE"/>
    <w:rsid w:val="00A64AFE"/>
    <w:rsid w:val="00A65014"/>
    <w:rsid w:val="00A70A96"/>
    <w:rsid w:val="00A712BE"/>
    <w:rsid w:val="00A73F88"/>
    <w:rsid w:val="00A76245"/>
    <w:rsid w:val="00A82ABD"/>
    <w:rsid w:val="00A83FBF"/>
    <w:rsid w:val="00A86168"/>
    <w:rsid w:val="00A871E7"/>
    <w:rsid w:val="00A91604"/>
    <w:rsid w:val="00A9464A"/>
    <w:rsid w:val="00A96CAA"/>
    <w:rsid w:val="00A97FAC"/>
    <w:rsid w:val="00AA3188"/>
    <w:rsid w:val="00AA39B6"/>
    <w:rsid w:val="00AA528A"/>
    <w:rsid w:val="00AA591D"/>
    <w:rsid w:val="00AA7190"/>
    <w:rsid w:val="00AB27C8"/>
    <w:rsid w:val="00AB4332"/>
    <w:rsid w:val="00AB5CC7"/>
    <w:rsid w:val="00AC1636"/>
    <w:rsid w:val="00AC3EA2"/>
    <w:rsid w:val="00AC3FFC"/>
    <w:rsid w:val="00AC50FE"/>
    <w:rsid w:val="00AC534D"/>
    <w:rsid w:val="00AC5770"/>
    <w:rsid w:val="00AC5A0A"/>
    <w:rsid w:val="00AC6FE1"/>
    <w:rsid w:val="00AD053A"/>
    <w:rsid w:val="00AD4014"/>
    <w:rsid w:val="00AD430C"/>
    <w:rsid w:val="00AD5088"/>
    <w:rsid w:val="00AD5C33"/>
    <w:rsid w:val="00AE0CCA"/>
    <w:rsid w:val="00AE148D"/>
    <w:rsid w:val="00AE26FC"/>
    <w:rsid w:val="00AE2B85"/>
    <w:rsid w:val="00AE59ED"/>
    <w:rsid w:val="00AF03BE"/>
    <w:rsid w:val="00AF0C30"/>
    <w:rsid w:val="00AF219C"/>
    <w:rsid w:val="00AF2959"/>
    <w:rsid w:val="00AF2FFB"/>
    <w:rsid w:val="00AF3631"/>
    <w:rsid w:val="00AF58AA"/>
    <w:rsid w:val="00B00B23"/>
    <w:rsid w:val="00B00BF4"/>
    <w:rsid w:val="00B010F3"/>
    <w:rsid w:val="00B01FC7"/>
    <w:rsid w:val="00B0250C"/>
    <w:rsid w:val="00B03162"/>
    <w:rsid w:val="00B037B0"/>
    <w:rsid w:val="00B047B4"/>
    <w:rsid w:val="00B10A52"/>
    <w:rsid w:val="00B10C0B"/>
    <w:rsid w:val="00B111D4"/>
    <w:rsid w:val="00B137C4"/>
    <w:rsid w:val="00B16033"/>
    <w:rsid w:val="00B17909"/>
    <w:rsid w:val="00B228A4"/>
    <w:rsid w:val="00B2367D"/>
    <w:rsid w:val="00B248EB"/>
    <w:rsid w:val="00B33F55"/>
    <w:rsid w:val="00B348D5"/>
    <w:rsid w:val="00B356D1"/>
    <w:rsid w:val="00B368D2"/>
    <w:rsid w:val="00B37D93"/>
    <w:rsid w:val="00B4034E"/>
    <w:rsid w:val="00B41FC1"/>
    <w:rsid w:val="00B4315E"/>
    <w:rsid w:val="00B4425E"/>
    <w:rsid w:val="00B45D11"/>
    <w:rsid w:val="00B45E7A"/>
    <w:rsid w:val="00B4618E"/>
    <w:rsid w:val="00B47CC7"/>
    <w:rsid w:val="00B508B5"/>
    <w:rsid w:val="00B509BA"/>
    <w:rsid w:val="00B53853"/>
    <w:rsid w:val="00B53950"/>
    <w:rsid w:val="00B54101"/>
    <w:rsid w:val="00B55314"/>
    <w:rsid w:val="00B57D0E"/>
    <w:rsid w:val="00B616B7"/>
    <w:rsid w:val="00B62A11"/>
    <w:rsid w:val="00B64B5F"/>
    <w:rsid w:val="00B66425"/>
    <w:rsid w:val="00B66DEE"/>
    <w:rsid w:val="00B722B1"/>
    <w:rsid w:val="00B72601"/>
    <w:rsid w:val="00B74B83"/>
    <w:rsid w:val="00B75A1B"/>
    <w:rsid w:val="00B7669C"/>
    <w:rsid w:val="00B82C63"/>
    <w:rsid w:val="00B83D81"/>
    <w:rsid w:val="00B8507B"/>
    <w:rsid w:val="00B856C9"/>
    <w:rsid w:val="00B8636D"/>
    <w:rsid w:val="00B87178"/>
    <w:rsid w:val="00B90220"/>
    <w:rsid w:val="00B90AD5"/>
    <w:rsid w:val="00B92579"/>
    <w:rsid w:val="00B928DE"/>
    <w:rsid w:val="00B92CA8"/>
    <w:rsid w:val="00B92D0D"/>
    <w:rsid w:val="00B93E20"/>
    <w:rsid w:val="00B95746"/>
    <w:rsid w:val="00B95C81"/>
    <w:rsid w:val="00BA0DE8"/>
    <w:rsid w:val="00BA30B9"/>
    <w:rsid w:val="00BA3E21"/>
    <w:rsid w:val="00BB00A2"/>
    <w:rsid w:val="00BB0EF1"/>
    <w:rsid w:val="00BB1078"/>
    <w:rsid w:val="00BB1BF7"/>
    <w:rsid w:val="00BB1C56"/>
    <w:rsid w:val="00BB29DF"/>
    <w:rsid w:val="00BB2A06"/>
    <w:rsid w:val="00BB4901"/>
    <w:rsid w:val="00BB5F09"/>
    <w:rsid w:val="00BB673E"/>
    <w:rsid w:val="00BB73D8"/>
    <w:rsid w:val="00BC188B"/>
    <w:rsid w:val="00BC19F1"/>
    <w:rsid w:val="00BC2680"/>
    <w:rsid w:val="00BC3690"/>
    <w:rsid w:val="00BC4096"/>
    <w:rsid w:val="00BC6AB0"/>
    <w:rsid w:val="00BC6ADB"/>
    <w:rsid w:val="00BD0A8A"/>
    <w:rsid w:val="00BD10B7"/>
    <w:rsid w:val="00BD1E5B"/>
    <w:rsid w:val="00BD2A63"/>
    <w:rsid w:val="00BD3EB1"/>
    <w:rsid w:val="00BD5760"/>
    <w:rsid w:val="00BD5B4B"/>
    <w:rsid w:val="00BD5DF4"/>
    <w:rsid w:val="00BD73D5"/>
    <w:rsid w:val="00BE02CE"/>
    <w:rsid w:val="00BE1AD1"/>
    <w:rsid w:val="00BE28F1"/>
    <w:rsid w:val="00BE3F7B"/>
    <w:rsid w:val="00BE4953"/>
    <w:rsid w:val="00BE5909"/>
    <w:rsid w:val="00BE59D6"/>
    <w:rsid w:val="00BF0086"/>
    <w:rsid w:val="00BF1E0C"/>
    <w:rsid w:val="00BF70FE"/>
    <w:rsid w:val="00BF739F"/>
    <w:rsid w:val="00C00E9B"/>
    <w:rsid w:val="00C01330"/>
    <w:rsid w:val="00C02121"/>
    <w:rsid w:val="00C0295A"/>
    <w:rsid w:val="00C06ECA"/>
    <w:rsid w:val="00C1070B"/>
    <w:rsid w:val="00C119F0"/>
    <w:rsid w:val="00C1280B"/>
    <w:rsid w:val="00C12988"/>
    <w:rsid w:val="00C12D0B"/>
    <w:rsid w:val="00C136C6"/>
    <w:rsid w:val="00C1406A"/>
    <w:rsid w:val="00C14B33"/>
    <w:rsid w:val="00C1506D"/>
    <w:rsid w:val="00C20DDB"/>
    <w:rsid w:val="00C21220"/>
    <w:rsid w:val="00C2141D"/>
    <w:rsid w:val="00C2263A"/>
    <w:rsid w:val="00C230CF"/>
    <w:rsid w:val="00C24965"/>
    <w:rsid w:val="00C24CCB"/>
    <w:rsid w:val="00C276CE"/>
    <w:rsid w:val="00C27794"/>
    <w:rsid w:val="00C310E4"/>
    <w:rsid w:val="00C31BE6"/>
    <w:rsid w:val="00C31F91"/>
    <w:rsid w:val="00C35A6B"/>
    <w:rsid w:val="00C3653C"/>
    <w:rsid w:val="00C36AA2"/>
    <w:rsid w:val="00C36DFF"/>
    <w:rsid w:val="00C419CD"/>
    <w:rsid w:val="00C44800"/>
    <w:rsid w:val="00C4500C"/>
    <w:rsid w:val="00C459A2"/>
    <w:rsid w:val="00C46401"/>
    <w:rsid w:val="00C502A1"/>
    <w:rsid w:val="00C509DC"/>
    <w:rsid w:val="00C515B8"/>
    <w:rsid w:val="00C51A2F"/>
    <w:rsid w:val="00C51A49"/>
    <w:rsid w:val="00C53C5C"/>
    <w:rsid w:val="00C54D26"/>
    <w:rsid w:val="00C55B58"/>
    <w:rsid w:val="00C55FB1"/>
    <w:rsid w:val="00C572B1"/>
    <w:rsid w:val="00C5750E"/>
    <w:rsid w:val="00C57ABB"/>
    <w:rsid w:val="00C61A0E"/>
    <w:rsid w:val="00C62FCD"/>
    <w:rsid w:val="00C649CD"/>
    <w:rsid w:val="00C66468"/>
    <w:rsid w:val="00C6785F"/>
    <w:rsid w:val="00C7154D"/>
    <w:rsid w:val="00C75429"/>
    <w:rsid w:val="00C75734"/>
    <w:rsid w:val="00C758BA"/>
    <w:rsid w:val="00C81742"/>
    <w:rsid w:val="00C82AB0"/>
    <w:rsid w:val="00C854AC"/>
    <w:rsid w:val="00C879BF"/>
    <w:rsid w:val="00C93498"/>
    <w:rsid w:val="00C939C5"/>
    <w:rsid w:val="00C948CF"/>
    <w:rsid w:val="00C96369"/>
    <w:rsid w:val="00CA04D2"/>
    <w:rsid w:val="00CA0DAF"/>
    <w:rsid w:val="00CA1B37"/>
    <w:rsid w:val="00CA23DA"/>
    <w:rsid w:val="00CA4083"/>
    <w:rsid w:val="00CA4838"/>
    <w:rsid w:val="00CA48B2"/>
    <w:rsid w:val="00CA69D3"/>
    <w:rsid w:val="00CA73AB"/>
    <w:rsid w:val="00CA74B5"/>
    <w:rsid w:val="00CB0225"/>
    <w:rsid w:val="00CB1A3B"/>
    <w:rsid w:val="00CB383C"/>
    <w:rsid w:val="00CB7B29"/>
    <w:rsid w:val="00CC001B"/>
    <w:rsid w:val="00CC0402"/>
    <w:rsid w:val="00CC400B"/>
    <w:rsid w:val="00CC574E"/>
    <w:rsid w:val="00CC7538"/>
    <w:rsid w:val="00CD3499"/>
    <w:rsid w:val="00CD4754"/>
    <w:rsid w:val="00CD5761"/>
    <w:rsid w:val="00CD6103"/>
    <w:rsid w:val="00CD6F19"/>
    <w:rsid w:val="00CD7C80"/>
    <w:rsid w:val="00CE00DA"/>
    <w:rsid w:val="00CE1D94"/>
    <w:rsid w:val="00CE23D3"/>
    <w:rsid w:val="00CE61CA"/>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1243"/>
    <w:rsid w:val="00D1583E"/>
    <w:rsid w:val="00D16E49"/>
    <w:rsid w:val="00D20F63"/>
    <w:rsid w:val="00D23D2D"/>
    <w:rsid w:val="00D26346"/>
    <w:rsid w:val="00D26B81"/>
    <w:rsid w:val="00D27532"/>
    <w:rsid w:val="00D3139F"/>
    <w:rsid w:val="00D345B1"/>
    <w:rsid w:val="00D353F2"/>
    <w:rsid w:val="00D36669"/>
    <w:rsid w:val="00D4002F"/>
    <w:rsid w:val="00D4026B"/>
    <w:rsid w:val="00D40B1D"/>
    <w:rsid w:val="00D4203B"/>
    <w:rsid w:val="00D42C69"/>
    <w:rsid w:val="00D4391B"/>
    <w:rsid w:val="00D46B78"/>
    <w:rsid w:val="00D4747E"/>
    <w:rsid w:val="00D478FA"/>
    <w:rsid w:val="00D47C87"/>
    <w:rsid w:val="00D47D2B"/>
    <w:rsid w:val="00D47D7B"/>
    <w:rsid w:val="00D507EE"/>
    <w:rsid w:val="00D51B8A"/>
    <w:rsid w:val="00D55D74"/>
    <w:rsid w:val="00D60675"/>
    <w:rsid w:val="00D625DE"/>
    <w:rsid w:val="00D63460"/>
    <w:rsid w:val="00D63866"/>
    <w:rsid w:val="00D64531"/>
    <w:rsid w:val="00D65AA1"/>
    <w:rsid w:val="00D65DBB"/>
    <w:rsid w:val="00D72E41"/>
    <w:rsid w:val="00D737ED"/>
    <w:rsid w:val="00D74B3A"/>
    <w:rsid w:val="00D75B28"/>
    <w:rsid w:val="00D76B6C"/>
    <w:rsid w:val="00D806AC"/>
    <w:rsid w:val="00D847B1"/>
    <w:rsid w:val="00D85EDF"/>
    <w:rsid w:val="00D87B14"/>
    <w:rsid w:val="00D87EC4"/>
    <w:rsid w:val="00D87F7A"/>
    <w:rsid w:val="00D9066E"/>
    <w:rsid w:val="00D94463"/>
    <w:rsid w:val="00D94985"/>
    <w:rsid w:val="00D94F95"/>
    <w:rsid w:val="00DA0CFA"/>
    <w:rsid w:val="00DA251A"/>
    <w:rsid w:val="00DA626A"/>
    <w:rsid w:val="00DA6759"/>
    <w:rsid w:val="00DA6F8C"/>
    <w:rsid w:val="00DA714E"/>
    <w:rsid w:val="00DA72C6"/>
    <w:rsid w:val="00DA7BDE"/>
    <w:rsid w:val="00DB06FB"/>
    <w:rsid w:val="00DB0ED8"/>
    <w:rsid w:val="00DB1B49"/>
    <w:rsid w:val="00DB23B2"/>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2FCA"/>
    <w:rsid w:val="00DE37DE"/>
    <w:rsid w:val="00DE446C"/>
    <w:rsid w:val="00DE5CC1"/>
    <w:rsid w:val="00DE6422"/>
    <w:rsid w:val="00DE67A1"/>
    <w:rsid w:val="00DE766E"/>
    <w:rsid w:val="00DF074A"/>
    <w:rsid w:val="00DF1786"/>
    <w:rsid w:val="00DF1F92"/>
    <w:rsid w:val="00DF27EB"/>
    <w:rsid w:val="00DF2D35"/>
    <w:rsid w:val="00DF363C"/>
    <w:rsid w:val="00DF4166"/>
    <w:rsid w:val="00DF569B"/>
    <w:rsid w:val="00E009EC"/>
    <w:rsid w:val="00E00A62"/>
    <w:rsid w:val="00E00AD1"/>
    <w:rsid w:val="00E01198"/>
    <w:rsid w:val="00E017C2"/>
    <w:rsid w:val="00E01BC7"/>
    <w:rsid w:val="00E02A42"/>
    <w:rsid w:val="00E03D68"/>
    <w:rsid w:val="00E057B1"/>
    <w:rsid w:val="00E06E40"/>
    <w:rsid w:val="00E10F1A"/>
    <w:rsid w:val="00E111F5"/>
    <w:rsid w:val="00E1382A"/>
    <w:rsid w:val="00E15B6A"/>
    <w:rsid w:val="00E171AE"/>
    <w:rsid w:val="00E24D78"/>
    <w:rsid w:val="00E34D43"/>
    <w:rsid w:val="00E37B79"/>
    <w:rsid w:val="00E37B8F"/>
    <w:rsid w:val="00E37E9D"/>
    <w:rsid w:val="00E40B32"/>
    <w:rsid w:val="00E438C2"/>
    <w:rsid w:val="00E52B68"/>
    <w:rsid w:val="00E55823"/>
    <w:rsid w:val="00E56242"/>
    <w:rsid w:val="00E56A6E"/>
    <w:rsid w:val="00E57D74"/>
    <w:rsid w:val="00E60461"/>
    <w:rsid w:val="00E60601"/>
    <w:rsid w:val="00E6255C"/>
    <w:rsid w:val="00E64945"/>
    <w:rsid w:val="00E711F1"/>
    <w:rsid w:val="00E729DC"/>
    <w:rsid w:val="00E744DE"/>
    <w:rsid w:val="00E74632"/>
    <w:rsid w:val="00E75C0C"/>
    <w:rsid w:val="00E8538B"/>
    <w:rsid w:val="00E86533"/>
    <w:rsid w:val="00E87F09"/>
    <w:rsid w:val="00E90A4E"/>
    <w:rsid w:val="00E91082"/>
    <w:rsid w:val="00E91A30"/>
    <w:rsid w:val="00E97EB0"/>
    <w:rsid w:val="00EA016D"/>
    <w:rsid w:val="00EA09DE"/>
    <w:rsid w:val="00EA285A"/>
    <w:rsid w:val="00EB0E7A"/>
    <w:rsid w:val="00EB17D9"/>
    <w:rsid w:val="00EB25DA"/>
    <w:rsid w:val="00EB3309"/>
    <w:rsid w:val="00EB38D9"/>
    <w:rsid w:val="00EB4603"/>
    <w:rsid w:val="00EB5E27"/>
    <w:rsid w:val="00EC2C25"/>
    <w:rsid w:val="00EC6284"/>
    <w:rsid w:val="00EC72BA"/>
    <w:rsid w:val="00EC7448"/>
    <w:rsid w:val="00ED1907"/>
    <w:rsid w:val="00ED2497"/>
    <w:rsid w:val="00ED4E67"/>
    <w:rsid w:val="00ED4F51"/>
    <w:rsid w:val="00ED63F4"/>
    <w:rsid w:val="00ED73DD"/>
    <w:rsid w:val="00ED7794"/>
    <w:rsid w:val="00EE23A3"/>
    <w:rsid w:val="00EE23F2"/>
    <w:rsid w:val="00EE243A"/>
    <w:rsid w:val="00EE2BE3"/>
    <w:rsid w:val="00EE45F0"/>
    <w:rsid w:val="00EE4645"/>
    <w:rsid w:val="00EE4952"/>
    <w:rsid w:val="00EE7E04"/>
    <w:rsid w:val="00EF1C2A"/>
    <w:rsid w:val="00EF1E84"/>
    <w:rsid w:val="00EF66A8"/>
    <w:rsid w:val="00EF7C41"/>
    <w:rsid w:val="00F00527"/>
    <w:rsid w:val="00F01D69"/>
    <w:rsid w:val="00F01F24"/>
    <w:rsid w:val="00F03D05"/>
    <w:rsid w:val="00F103B2"/>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8CF"/>
    <w:rsid w:val="00F45D10"/>
    <w:rsid w:val="00F462F3"/>
    <w:rsid w:val="00F47194"/>
    <w:rsid w:val="00F5504A"/>
    <w:rsid w:val="00F56E24"/>
    <w:rsid w:val="00F608DA"/>
    <w:rsid w:val="00F60AE2"/>
    <w:rsid w:val="00F65479"/>
    <w:rsid w:val="00F65B8B"/>
    <w:rsid w:val="00F7118D"/>
    <w:rsid w:val="00F75468"/>
    <w:rsid w:val="00F7678D"/>
    <w:rsid w:val="00F76C27"/>
    <w:rsid w:val="00F76C9F"/>
    <w:rsid w:val="00F779EA"/>
    <w:rsid w:val="00F816F1"/>
    <w:rsid w:val="00F830A2"/>
    <w:rsid w:val="00F836DA"/>
    <w:rsid w:val="00F85000"/>
    <w:rsid w:val="00F85005"/>
    <w:rsid w:val="00F86D39"/>
    <w:rsid w:val="00F909BD"/>
    <w:rsid w:val="00F94124"/>
    <w:rsid w:val="00F94D7E"/>
    <w:rsid w:val="00F95F47"/>
    <w:rsid w:val="00F961C0"/>
    <w:rsid w:val="00F965BD"/>
    <w:rsid w:val="00F96A5D"/>
    <w:rsid w:val="00FA0FC5"/>
    <w:rsid w:val="00FA1145"/>
    <w:rsid w:val="00FA1921"/>
    <w:rsid w:val="00FA1C4A"/>
    <w:rsid w:val="00FA638A"/>
    <w:rsid w:val="00FA705C"/>
    <w:rsid w:val="00FB0145"/>
    <w:rsid w:val="00FB0EA4"/>
    <w:rsid w:val="00FB1BDB"/>
    <w:rsid w:val="00FB4748"/>
    <w:rsid w:val="00FB73B9"/>
    <w:rsid w:val="00FC0CD2"/>
    <w:rsid w:val="00FC1C18"/>
    <w:rsid w:val="00FC23AD"/>
    <w:rsid w:val="00FC743A"/>
    <w:rsid w:val="00FC792C"/>
    <w:rsid w:val="00FC7D66"/>
    <w:rsid w:val="00FD213B"/>
    <w:rsid w:val="00FD2178"/>
    <w:rsid w:val="00FD311C"/>
    <w:rsid w:val="00FD3B1E"/>
    <w:rsid w:val="00FD50E6"/>
    <w:rsid w:val="00FD548B"/>
    <w:rsid w:val="00FD68D3"/>
    <w:rsid w:val="00FD73F9"/>
    <w:rsid w:val="00FE0A0F"/>
    <w:rsid w:val="00FE10D9"/>
    <w:rsid w:val="00FE1D04"/>
    <w:rsid w:val="00FE234C"/>
    <w:rsid w:val="00FE3150"/>
    <w:rsid w:val="00FE3434"/>
    <w:rsid w:val="00FE3CF6"/>
    <w:rsid w:val="00FE5529"/>
    <w:rsid w:val="00FE58D7"/>
    <w:rsid w:val="00FE6809"/>
    <w:rsid w:val="00FF315B"/>
    <w:rsid w:val="00FF317E"/>
    <w:rsid w:val="00FF49F1"/>
    <w:rsid w:val="00FF595F"/>
    <w:rsid w:val="1D5D2A7B"/>
    <w:rsid w:val="44A23698"/>
    <w:rsid w:val="72427364"/>
    <w:rsid w:val="7A29EC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90A"/>
  <w15:chartTrackingRefBased/>
  <w15:docId w15:val="{517AE9F0-0B50-4599-9817-D11CE03F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qFormat/>
    <w:rsid w:val="005A2279"/>
    <w:rPr>
      <w:rFonts w:eastAsiaTheme="minorHAnsi"/>
      <w:kern w:val="2"/>
      <w:lang w:eastAsia="en-US"/>
      <w14:ligatures w14:val="standardContextual"/>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 w:type="paragraph" w:styleId="Revision">
    <w:name w:val="Revision"/>
    <w:hidden/>
    <w:uiPriority w:val="99"/>
    <w:semiHidden/>
    <w:rsid w:val="00CC7538"/>
    <w:pPr>
      <w:spacing w:after="0" w:line="240" w:lineRule="auto"/>
    </w:pPr>
    <w:rPr>
      <w:rFonts w:eastAsiaTheme="minorHAnsi"/>
      <w:kern w:val="2"/>
      <w:lang w:eastAsia="en-US"/>
      <w14:ligatures w14:val="standardContextual"/>
    </w:rPr>
  </w:style>
  <w:style w:type="paragraph" w:styleId="ListParagraph">
    <w:name w:val="List Paragraph"/>
    <w:basedOn w:val="Normal"/>
    <w:uiPriority w:val="34"/>
    <w:qFormat/>
    <w:rsid w:val="00C55B58"/>
    <w:pPr>
      <w:ind w:left="720"/>
      <w:contextualSpacing/>
    </w:pPr>
  </w:style>
  <w:style w:type="character" w:styleId="Mention">
    <w:name w:val="Mention"/>
    <w:basedOn w:val="DefaultParagraphFont"/>
    <w:uiPriority w:val="99"/>
    <w:unhideWhenUsed/>
    <w:rsid w:val="0036344B"/>
    <w:rPr>
      <w:color w:val="2B579A"/>
      <w:shd w:val="clear" w:color="auto" w:fill="E1DFDD"/>
    </w:rPr>
  </w:style>
  <w:style w:type="character" w:styleId="FollowedHyperlink">
    <w:name w:val="FollowedHyperlink"/>
    <w:basedOn w:val="DefaultParagraphFont"/>
    <w:uiPriority w:val="99"/>
    <w:semiHidden/>
    <w:rsid w:val="00786481"/>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igital.nsw.gov.au/policy/artificial-intelligence/artificial-intelligence-ethics-policy/mandatory-ethical-principl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nsw.gov.au/policy/artificial-intelligence/nsw-artificial-intelligence-assessment-framework"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OUZ\Downloads\nsw_gov_masterbrand_corporate_simplified_booklet_nov-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001204CA4D4202B0231DCEDC466A74"/>
        <w:category>
          <w:name w:val="General"/>
          <w:gallery w:val="placeholder"/>
        </w:category>
        <w:types>
          <w:type w:val="bbPlcHdr"/>
        </w:types>
        <w:behaviors>
          <w:behavior w:val="content"/>
        </w:behaviors>
        <w:guid w:val="{BEE7AB85-B5B8-40C8-8015-34FD29BEC0DC}"/>
      </w:docPartPr>
      <w:docPartBody>
        <w:p w:rsidR="003F51D6" w:rsidRDefault="003F51D6">
          <w:pPr>
            <w:pStyle w:val="91001204CA4D4202B0231DCEDC466A74"/>
          </w:pPr>
          <w:r>
            <w:t>[C</w:t>
          </w:r>
          <w:r w:rsidRPr="00DE446C">
            <w:t xml:space="preserve">lick </w:t>
          </w:r>
          <w:r>
            <w:t xml:space="preserve">here </w:t>
          </w:r>
          <w:r w:rsidRPr="00DE446C">
            <w:t xml:space="preserve">to enter </w:t>
          </w:r>
          <w:r>
            <w:t>Document Title]</w:t>
          </w:r>
        </w:p>
      </w:docPartBody>
    </w:docPart>
    <w:docPart>
      <w:docPartPr>
        <w:name w:val="6B6E650486E3410794185532DDFE3CC3"/>
        <w:category>
          <w:name w:val="General"/>
          <w:gallery w:val="placeholder"/>
        </w:category>
        <w:types>
          <w:type w:val="bbPlcHdr"/>
        </w:types>
        <w:behaviors>
          <w:behavior w:val="content"/>
        </w:behaviors>
        <w:guid w:val="{C423885E-793E-42DA-9360-2B256432D8C2}"/>
      </w:docPartPr>
      <w:docPartBody>
        <w:p w:rsidR="003F51D6" w:rsidRDefault="003F51D6">
          <w:pPr>
            <w:pStyle w:val="6B6E650486E3410794185532DDFE3CC3"/>
          </w:pPr>
          <w:r>
            <w:t>[C</w:t>
          </w:r>
          <w:r w:rsidRPr="001909B9">
            <w:t xml:space="preserve">lick here to enter </w:t>
          </w: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D6"/>
    <w:rsid w:val="000263E4"/>
    <w:rsid w:val="000A60F2"/>
    <w:rsid w:val="001813A4"/>
    <w:rsid w:val="00230700"/>
    <w:rsid w:val="002445F4"/>
    <w:rsid w:val="003F51D6"/>
    <w:rsid w:val="00584E12"/>
    <w:rsid w:val="00621ED3"/>
    <w:rsid w:val="0066760B"/>
    <w:rsid w:val="007456C7"/>
    <w:rsid w:val="00804412"/>
    <w:rsid w:val="0080460A"/>
    <w:rsid w:val="00956C44"/>
    <w:rsid w:val="00972511"/>
    <w:rsid w:val="00C47720"/>
    <w:rsid w:val="00C91903"/>
    <w:rsid w:val="00D4002F"/>
    <w:rsid w:val="00E26177"/>
    <w:rsid w:val="00ED25AA"/>
    <w:rsid w:val="00F97E9E"/>
    <w:rsid w:val="00FE55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001204CA4D4202B0231DCEDC466A74">
    <w:name w:val="91001204CA4D4202B0231DCEDC466A74"/>
  </w:style>
  <w:style w:type="paragraph" w:customStyle="1" w:styleId="6B6E650486E3410794185532DDFE3CC3">
    <w:name w:val="6B6E650486E3410794185532DDFE3CC3"/>
  </w:style>
  <w:style w:type="character" w:styleId="PlaceholderText">
    <w:name w:val="Placeholder Text"/>
    <w:basedOn w:val="DefaultParagraphFont"/>
    <w:uiPriority w:val="99"/>
    <w:semiHidden/>
    <w:rsid w:val="003F51D6"/>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3696f3c6-7370-44a0-bbb1-e1464c2101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6903D4366EA24B9C48F11BED2F8874" ma:contentTypeVersion="7" ma:contentTypeDescription="Create a new document." ma:contentTypeScope="" ma:versionID="03e12692cf3e0ec61299940cc48e51b3">
  <xsd:schema xmlns:xsd="http://www.w3.org/2001/XMLSchema" xmlns:xs="http://www.w3.org/2001/XMLSchema" xmlns:p="http://schemas.microsoft.com/office/2006/metadata/properties" xmlns:ns2="3696f3c6-7370-44a0-bbb1-e1464c2101b9" xmlns:ns3="9c9fa291-7f26-47cd-b552-92f2981598b5" targetNamespace="http://schemas.microsoft.com/office/2006/metadata/properties" ma:root="true" ma:fieldsID="c2e4f050bed74feef7f4ef2465144b29" ns2:_="" ns3:_="">
    <xsd:import namespace="3696f3c6-7370-44a0-bbb1-e1464c2101b9"/>
    <xsd:import namespace="9c9fa291-7f26-47cd-b552-92f298159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6f3c6-7370-44a0-bbb1-e1464c210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mber" ma:index="14" nillable="true" ma:displayName="Number "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c9fa291-7f26-47cd-b552-92f2981598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EFCA6-8F81-42D7-A381-62F681D5E5C3}">
  <ds:schemaRefs>
    <ds:schemaRef ds:uri="http://schemas.microsoft.com/office/2006/metadata/properties"/>
    <ds:schemaRef ds:uri="http://schemas.microsoft.com/office/infopath/2007/PartnerControls"/>
    <ds:schemaRef ds:uri="3696f3c6-7370-44a0-bbb1-e1464c2101b9"/>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C1217977-2760-439C-B2F1-53862434DD80}">
  <ds:schemaRefs>
    <ds:schemaRef ds:uri="http://schemas.microsoft.com/sharepoint/v3/contenttype/forms"/>
  </ds:schemaRefs>
</ds:datastoreItem>
</file>

<file path=customXml/itemProps4.xml><?xml version="1.0" encoding="utf-8"?>
<ds:datastoreItem xmlns:ds="http://schemas.openxmlformats.org/officeDocument/2006/customXml" ds:itemID="{1368DF22-125D-4C29-B974-1467213B3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6f3c6-7370-44a0-bbb1-e1464c2101b9"/>
    <ds:schemaRef ds:uri="9c9fa291-7f26-47cd-b552-92f298159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nsw_gov_masterbrand_corporate_simplified_booklet_nov-2022.dotx</Template>
  <TotalTime>71</TotalTime>
  <Pages>10</Pages>
  <Words>1752</Words>
  <Characters>9991</Characters>
  <Application>Microsoft Office Word</Application>
  <DocSecurity>0</DocSecurity>
  <Lines>83</Lines>
  <Paragraphs>23</Paragraphs>
  <ScaleCrop>false</ScaleCrop>
  <Company/>
  <LinksUpToDate>false</LinksUpToDate>
  <CharactersWithSpaces>11720</CharactersWithSpaces>
  <SharedDoc>false</SharedDoc>
  <HLinks>
    <vt:vector size="24" baseType="variant">
      <vt:variant>
        <vt:i4>1507399</vt:i4>
      </vt:variant>
      <vt:variant>
        <vt:i4>3</vt:i4>
      </vt:variant>
      <vt:variant>
        <vt:i4>0</vt:i4>
      </vt:variant>
      <vt:variant>
        <vt:i4>5</vt:i4>
      </vt:variant>
      <vt:variant>
        <vt:lpwstr>https://www.digital.nsw.gov.au/policy/artificial-intelligence/artificial-intelligence-ethics-policy/mandatory-ethical-principles</vt:lpwstr>
      </vt:variant>
      <vt:variant>
        <vt:lpwstr/>
      </vt:variant>
      <vt:variant>
        <vt:i4>7340078</vt:i4>
      </vt:variant>
      <vt:variant>
        <vt:i4>0</vt:i4>
      </vt:variant>
      <vt:variant>
        <vt:i4>0</vt:i4>
      </vt:variant>
      <vt:variant>
        <vt:i4>5</vt:i4>
      </vt:variant>
      <vt:variant>
        <vt:lpwstr>https://www.digital.nsw.gov.au/policy/artificial-intelligence/nsw-artificial-intelligence-assessment-framework</vt:lpwstr>
      </vt:variant>
      <vt:variant>
        <vt:lpwstr/>
      </vt:variant>
      <vt:variant>
        <vt:i4>1179764</vt:i4>
      </vt:variant>
      <vt:variant>
        <vt:i4>3</vt:i4>
      </vt:variant>
      <vt:variant>
        <vt:i4>0</vt:i4>
      </vt:variant>
      <vt:variant>
        <vt:i4>5</vt:i4>
      </vt:variant>
      <vt:variant>
        <vt:lpwstr>mailto:Zenon.Milou@customerservice.nsw.gov.au</vt:lpwstr>
      </vt:variant>
      <vt:variant>
        <vt:lpwstr/>
      </vt:variant>
      <vt:variant>
        <vt:i4>1179764</vt:i4>
      </vt:variant>
      <vt:variant>
        <vt:i4>0</vt:i4>
      </vt:variant>
      <vt:variant>
        <vt:i4>0</vt:i4>
      </vt:variant>
      <vt:variant>
        <vt:i4>5</vt:i4>
      </vt:variant>
      <vt:variant>
        <vt:lpwstr>mailto:Zenon.Milou@customerservice.nsw.gov.au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Responsibilities in AI Practices</dc:title>
  <dc:subject/>
  <dc:creator>Zenon Milou</dc:creator>
  <cp:keywords/>
  <dc:description/>
  <cp:lastModifiedBy>Zenon Milou</cp:lastModifiedBy>
  <cp:revision>9</cp:revision>
  <cp:lastPrinted>2022-08-28T00:40:00Z</cp:lastPrinted>
  <dcterms:created xsi:type="dcterms:W3CDTF">2024-12-01T23:39:00Z</dcterms:created>
  <dcterms:modified xsi:type="dcterms:W3CDTF">2024-12-05T00:00:00Z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0x010100526903D4366EA24B9C48F11BED2F8874</vt:lpwstr>
  </property>
</Properties>
</file>